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DB" w:rsidRPr="006639C0" w:rsidRDefault="00B356DB" w:rsidP="00D03CDF">
      <w:pPr>
        <w:pStyle w:val="Rubrik1"/>
      </w:pPr>
      <w:r w:rsidRPr="006639C0">
        <w:t xml:space="preserve">Rapport avseende Trygghetsrond </w:t>
      </w:r>
      <w:r w:rsidR="00CC6F8E">
        <w:t>Halvorstorp/Sandhem/Stavre</w:t>
      </w:r>
      <w:r w:rsidR="005C1EAE">
        <w:t xml:space="preserve"> 1</w:t>
      </w:r>
      <w:r w:rsidR="00CC6F8E">
        <w:t>0</w:t>
      </w:r>
      <w:r w:rsidR="003D1D52" w:rsidRPr="006639C0">
        <w:t xml:space="preserve"> </w:t>
      </w:r>
      <w:r w:rsidR="00CC6F8E">
        <w:t>april</w:t>
      </w:r>
      <w:r w:rsidR="003D1D52" w:rsidRPr="006639C0">
        <w:t xml:space="preserve"> 201</w:t>
      </w:r>
      <w:r w:rsidR="00CC6F8E">
        <w:t>9</w:t>
      </w:r>
    </w:p>
    <w:p w:rsidR="00B356DB" w:rsidRPr="006639C0" w:rsidRDefault="00B356DB" w:rsidP="00B356DB">
      <w:pPr>
        <w:rPr>
          <w:rFonts w:asciiTheme="minorHAnsi" w:hAnsiTheme="minorHAnsi"/>
          <w:b/>
          <w:sz w:val="32"/>
          <w:szCs w:val="32"/>
        </w:rPr>
      </w:pPr>
    </w:p>
    <w:p w:rsidR="00B356DB" w:rsidRPr="006639C0" w:rsidRDefault="00B356DB" w:rsidP="00B356DB">
      <w:pPr>
        <w:rPr>
          <w:rFonts w:asciiTheme="minorHAnsi" w:hAnsiTheme="minorHAnsi"/>
        </w:rPr>
      </w:pPr>
      <w:r w:rsidRPr="006639C0">
        <w:rPr>
          <w:rFonts w:asciiTheme="minorHAnsi" w:hAnsiTheme="minorHAnsi"/>
          <w:b/>
          <w:sz w:val="32"/>
          <w:szCs w:val="32"/>
        </w:rPr>
        <w:tab/>
      </w:r>
      <w:r w:rsidRPr="006639C0">
        <w:rPr>
          <w:rFonts w:asciiTheme="minorHAnsi" w:hAnsiTheme="minorHAnsi"/>
          <w:b/>
          <w:sz w:val="32"/>
          <w:szCs w:val="32"/>
        </w:rPr>
        <w:tab/>
      </w:r>
    </w:p>
    <w:p w:rsidR="00B356DB" w:rsidRPr="006639C0" w:rsidRDefault="00B356DB" w:rsidP="00D03CDF">
      <w:pPr>
        <w:pStyle w:val="Rubrik2"/>
      </w:pPr>
      <w:r w:rsidRPr="006639C0">
        <w:t>Bakgrund</w:t>
      </w:r>
    </w:p>
    <w:p w:rsidR="00B356DB" w:rsidRPr="006639C0" w:rsidRDefault="00B356DB" w:rsidP="00B356DB">
      <w:pPr>
        <w:outlineLvl w:val="0"/>
        <w:rPr>
          <w:rFonts w:asciiTheme="minorHAnsi" w:hAnsiTheme="minorHAnsi"/>
        </w:rPr>
      </w:pPr>
    </w:p>
    <w:p w:rsidR="00B356DB" w:rsidRPr="006639C0" w:rsidRDefault="00B356DB" w:rsidP="00B356DB">
      <w:pPr>
        <w:pStyle w:val="Brdtextmedindrag"/>
        <w:spacing w:line="276" w:lineRule="auto"/>
        <w:ind w:left="0"/>
        <w:rPr>
          <w:rFonts w:asciiTheme="minorHAnsi" w:hAnsiTheme="minorHAnsi" w:cs="Arial"/>
          <w:color w:val="auto"/>
          <w:szCs w:val="24"/>
        </w:rPr>
      </w:pPr>
      <w:r w:rsidRPr="006639C0">
        <w:rPr>
          <w:rFonts w:asciiTheme="minorHAnsi" w:hAnsiTheme="minorHAnsi" w:cs="Arial"/>
          <w:b/>
          <w:color w:val="auto"/>
          <w:szCs w:val="24"/>
        </w:rPr>
        <w:t xml:space="preserve"> </w:t>
      </w:r>
      <w:r w:rsidRPr="006639C0">
        <w:rPr>
          <w:rFonts w:asciiTheme="minorHAnsi" w:hAnsiTheme="minorHAnsi" w:cs="Arial"/>
          <w:color w:val="auto"/>
          <w:szCs w:val="24"/>
        </w:rPr>
        <w:t>I kommunens olika styrande dokument, (MRP mm) betonas vikten av trygghetsskapande åtgärder. Detta är frågor som inte hanteras enbart i den enskilda nämnden/förvaltningen utan kräver ett samarbete mellan stadens olika verksamheter.</w:t>
      </w:r>
    </w:p>
    <w:p w:rsidR="00B356DB" w:rsidRPr="006639C0" w:rsidRDefault="00B356DB" w:rsidP="00B356DB">
      <w:pPr>
        <w:pStyle w:val="Brdtextmedindrag"/>
        <w:spacing w:line="276" w:lineRule="auto"/>
        <w:ind w:left="0"/>
        <w:rPr>
          <w:rFonts w:asciiTheme="minorHAnsi" w:hAnsiTheme="minorHAnsi" w:cs="Arial"/>
          <w:color w:val="auto"/>
          <w:szCs w:val="24"/>
        </w:rPr>
      </w:pPr>
      <w:r w:rsidRPr="006639C0">
        <w:rPr>
          <w:rFonts w:asciiTheme="minorHAnsi" w:hAnsiTheme="minorHAnsi" w:cs="Arial"/>
          <w:color w:val="auto"/>
          <w:szCs w:val="24"/>
        </w:rPr>
        <w:t>Trygghetsronder har genomförts i Trollhättan under flera år och</w:t>
      </w:r>
      <w:r w:rsidRPr="006639C0">
        <w:rPr>
          <w:rStyle w:val="Stark"/>
          <w:rFonts w:asciiTheme="minorHAnsi" w:eastAsiaTheme="majorEastAsia" w:hAnsiTheme="minorHAnsi" w:cs="Arial"/>
          <w:color w:val="auto"/>
          <w:szCs w:val="24"/>
        </w:rPr>
        <w:t xml:space="preserve"> </w:t>
      </w:r>
      <w:r w:rsidRPr="006639C0">
        <w:rPr>
          <w:rStyle w:val="Stark"/>
          <w:rFonts w:asciiTheme="minorHAnsi" w:eastAsiaTheme="majorEastAsia" w:hAnsiTheme="minorHAnsi" w:cs="Arial"/>
          <w:b w:val="0"/>
          <w:color w:val="auto"/>
          <w:szCs w:val="24"/>
        </w:rPr>
        <w:t>är en viktig del i det trygghetsskapande arbetet där människor får berätta vilka platser de upplever som trygga respektive otrygga och vilka önskemål om förändringar de har. </w:t>
      </w:r>
      <w:r w:rsidRPr="006639C0">
        <w:rPr>
          <w:rFonts w:asciiTheme="minorHAnsi" w:hAnsiTheme="minorHAnsi" w:cs="Arial"/>
          <w:color w:val="auto"/>
          <w:szCs w:val="24"/>
        </w:rPr>
        <w:t xml:space="preserve"> </w:t>
      </w:r>
    </w:p>
    <w:p w:rsidR="00B356DB" w:rsidRPr="006639C0" w:rsidRDefault="00B356DB" w:rsidP="00B356DB">
      <w:pPr>
        <w:rPr>
          <w:rFonts w:asciiTheme="minorHAnsi" w:hAnsiTheme="minorHAnsi"/>
          <w:color w:val="C00000"/>
          <w:sz w:val="22"/>
          <w:szCs w:val="22"/>
        </w:rPr>
      </w:pPr>
    </w:p>
    <w:p w:rsidR="00B356DB" w:rsidRPr="006639C0" w:rsidRDefault="00B356DB" w:rsidP="00B356DB">
      <w:pPr>
        <w:spacing w:line="276" w:lineRule="auto"/>
        <w:outlineLvl w:val="0"/>
        <w:rPr>
          <w:rFonts w:asciiTheme="minorHAnsi" w:hAnsiTheme="minorHAnsi"/>
          <w:i/>
          <w:szCs w:val="24"/>
        </w:rPr>
      </w:pPr>
      <w:r w:rsidRPr="00D03CDF">
        <w:rPr>
          <w:rStyle w:val="Rubrik3Char"/>
        </w:rPr>
        <w:t>Vad är en trygghetsrond?</w:t>
      </w:r>
      <w:r w:rsidRPr="006639C0">
        <w:rPr>
          <w:rFonts w:asciiTheme="minorHAnsi" w:hAnsiTheme="minorHAnsi"/>
          <w:b/>
          <w:szCs w:val="24"/>
        </w:rPr>
        <w:t xml:space="preserve"> </w:t>
      </w:r>
      <w:r w:rsidRPr="006639C0">
        <w:rPr>
          <w:rFonts w:asciiTheme="minorHAnsi" w:hAnsiTheme="minorHAnsi"/>
          <w:szCs w:val="24"/>
        </w:rPr>
        <w:t>Trygghetsrond är en metod för att skapa en bättre närmiljö. Under trygghetsronden går man igenom ett område och systematiskt inventerar det ur trygghetssynpunkt. Alla invånare i Trollhättan ska ges tillfälle att komma till tals och en trygghetsrond ska genomföras i varje stadsdel. Företrädare för olika myndigheter/verksamheter/förvaltningar deltar i inventeringen och kan sedan agera utifrån sitt ansvar eller tillsammans med andra.</w:t>
      </w:r>
    </w:p>
    <w:p w:rsidR="00B356DB" w:rsidRPr="006639C0" w:rsidRDefault="00B356DB" w:rsidP="00B356DB">
      <w:pPr>
        <w:spacing w:line="276" w:lineRule="auto"/>
        <w:rPr>
          <w:rFonts w:asciiTheme="minorHAnsi" w:hAnsiTheme="minorHAnsi"/>
          <w:color w:val="0070C0"/>
          <w:szCs w:val="24"/>
        </w:rPr>
      </w:pPr>
      <w:r w:rsidRPr="006639C0">
        <w:rPr>
          <w:rFonts w:asciiTheme="minorHAnsi" w:hAnsiTheme="minorHAnsi"/>
          <w:szCs w:val="24"/>
        </w:rPr>
        <w:t xml:space="preserve">Nationellt benämns trygghetsrond istället för ”Trygghetsvandring”. I Trollhättan har vi valt termen ”Trygghetsrond” för att inte blanda ihop det med våra ideella trygghetsvandrare som utför trygghetsvandringar. Här kan du läsa mer om trygghetsvandringar, som stöds av centrala brottsförebyggande rådet - BRÅ, </w:t>
      </w:r>
      <w:hyperlink r:id="rId7" w:history="1">
        <w:r w:rsidRPr="006639C0">
          <w:rPr>
            <w:rStyle w:val="Hyperlnk"/>
            <w:rFonts w:asciiTheme="minorHAnsi" w:eastAsiaTheme="majorEastAsia" w:hAnsiTheme="minorHAnsi"/>
            <w:color w:val="0070C0"/>
          </w:rPr>
          <w:t>http://www.bra.se/bra/forebygga-brott/trygghetsvandringar.html</w:t>
        </w:r>
      </w:hyperlink>
      <w:r w:rsidRPr="006639C0">
        <w:rPr>
          <w:rFonts w:asciiTheme="minorHAnsi" w:hAnsiTheme="minorHAnsi"/>
          <w:color w:val="0070C0"/>
          <w:szCs w:val="24"/>
        </w:rPr>
        <w:t xml:space="preserve"> </w:t>
      </w:r>
    </w:p>
    <w:p w:rsidR="00B356DB" w:rsidRPr="006639C0" w:rsidRDefault="00B356DB" w:rsidP="00B356DB">
      <w:pPr>
        <w:rPr>
          <w:rFonts w:asciiTheme="minorHAnsi" w:hAnsiTheme="minorHAnsi"/>
          <w:szCs w:val="24"/>
        </w:rPr>
      </w:pPr>
    </w:p>
    <w:p w:rsidR="00B356DB" w:rsidRPr="006639C0" w:rsidRDefault="00B356DB" w:rsidP="00B356DB">
      <w:pPr>
        <w:pStyle w:val="Brdtextmedindrag"/>
        <w:spacing w:line="276" w:lineRule="auto"/>
        <w:ind w:left="0"/>
        <w:rPr>
          <w:rFonts w:asciiTheme="minorHAnsi" w:hAnsiTheme="minorHAnsi" w:cs="Arial"/>
          <w:color w:val="auto"/>
          <w:szCs w:val="24"/>
        </w:rPr>
      </w:pPr>
      <w:r w:rsidRPr="00D03CDF">
        <w:rPr>
          <w:rStyle w:val="Rubrik3Char"/>
        </w:rPr>
        <w:t>Val av område:</w:t>
      </w:r>
      <w:r w:rsidRPr="006639C0">
        <w:rPr>
          <w:rFonts w:asciiTheme="minorHAnsi" w:hAnsiTheme="minorHAnsi" w:cs="Arial"/>
          <w:color w:val="auto"/>
          <w:szCs w:val="24"/>
        </w:rPr>
        <w:t xml:space="preserve"> Arbetet med systematiska trygghetsronder kommer att beröra hela Trollhättan. Arbetet beräknas pågå under de närmaste fem åren med två-tre områden per år och det är Trygghetsgruppen som är ansvarig för genomförandet. Trygghetsgruppen är en samverkansgrupp kopplad till Folkhälsorådet med syfte att samordna och utveckla stadens förebyggande trygghetsarbete samt utgöra ett samverkansforum mellan Trollhättans Stad och ingående organisationer såsom polis, räddningstjänst och kriminalvård. Under </w:t>
      </w:r>
      <w:r w:rsidR="00502CFB">
        <w:rPr>
          <w:rFonts w:asciiTheme="minorHAnsi" w:hAnsiTheme="minorHAnsi" w:cs="Arial"/>
          <w:color w:val="auto"/>
          <w:szCs w:val="24"/>
        </w:rPr>
        <w:t>april 2019</w:t>
      </w:r>
      <w:r w:rsidRPr="006639C0">
        <w:rPr>
          <w:rFonts w:asciiTheme="minorHAnsi" w:hAnsiTheme="minorHAnsi" w:cs="Arial"/>
          <w:color w:val="auto"/>
          <w:szCs w:val="24"/>
        </w:rPr>
        <w:t xml:space="preserve"> genomfördes Trygghetsrond i </w:t>
      </w:r>
      <w:r w:rsidR="00502CFB">
        <w:rPr>
          <w:rFonts w:asciiTheme="minorHAnsi" w:hAnsiTheme="minorHAnsi" w:cs="Arial"/>
          <w:color w:val="auto"/>
          <w:szCs w:val="24"/>
        </w:rPr>
        <w:t>Halvorstorp/Sandhem/Stavre</w:t>
      </w:r>
      <w:r w:rsidR="005C1EAE">
        <w:rPr>
          <w:rFonts w:asciiTheme="minorHAnsi" w:hAnsiTheme="minorHAnsi" w:cs="Arial"/>
          <w:color w:val="auto"/>
          <w:szCs w:val="24"/>
        </w:rPr>
        <w:t>.</w:t>
      </w:r>
    </w:p>
    <w:p w:rsidR="00B356DB" w:rsidRPr="006639C0" w:rsidRDefault="00B356DB" w:rsidP="00B356DB">
      <w:pPr>
        <w:rPr>
          <w:rFonts w:asciiTheme="minorHAnsi" w:hAnsiTheme="minorHAnsi"/>
        </w:rPr>
      </w:pPr>
    </w:p>
    <w:p w:rsidR="00B356DB" w:rsidRPr="00D03CDF" w:rsidRDefault="006639C0" w:rsidP="00B356DB">
      <w:pPr>
        <w:pStyle w:val="Rubrik1"/>
        <w:rPr>
          <w:rFonts w:asciiTheme="minorHAnsi" w:hAnsiTheme="minorHAnsi" w:cs="Arial"/>
          <w:sz w:val="24"/>
          <w:szCs w:val="24"/>
        </w:rPr>
      </w:pPr>
      <w:r w:rsidRPr="00D03CDF">
        <w:rPr>
          <w:rStyle w:val="Rubrik2Char"/>
        </w:rPr>
        <w:lastRenderedPageBreak/>
        <w:t xml:space="preserve">Bostadsområdet </w:t>
      </w:r>
      <w:r w:rsidR="005C34FA" w:rsidRPr="00D03CDF">
        <w:rPr>
          <w:rStyle w:val="Rubrik2Char"/>
        </w:rPr>
        <w:t>Halvorstorp/Sandhem/Stavre</w:t>
      </w:r>
      <w:r w:rsidR="005C34FA" w:rsidRPr="00D03CDF">
        <w:rPr>
          <w:rFonts w:asciiTheme="minorHAnsi" w:hAnsiTheme="minorHAnsi" w:cs="Arial"/>
          <w:sz w:val="24"/>
          <w:szCs w:val="24"/>
        </w:rPr>
        <w:t>.</w:t>
      </w:r>
    </w:p>
    <w:p w:rsidR="00936A25" w:rsidRPr="00936A25" w:rsidRDefault="00936A25" w:rsidP="00936A25">
      <w:r w:rsidRPr="00D03CDF">
        <w:rPr>
          <w:rFonts w:asciiTheme="minorHAnsi" w:hAnsiTheme="minorHAnsi"/>
          <w:szCs w:val="24"/>
        </w:rPr>
        <w:t xml:space="preserve">I de tre områdena bor sammanlagt </w:t>
      </w:r>
      <w:r w:rsidR="002D4A02" w:rsidRPr="00D03CDF">
        <w:rPr>
          <w:rFonts w:asciiTheme="minorHAnsi" w:hAnsiTheme="minorHAnsi"/>
          <w:szCs w:val="24"/>
        </w:rPr>
        <w:t>c: a</w:t>
      </w:r>
      <w:r w:rsidRPr="00D03CDF">
        <w:rPr>
          <w:rFonts w:asciiTheme="minorHAnsi" w:hAnsiTheme="minorHAnsi"/>
          <w:szCs w:val="24"/>
        </w:rPr>
        <w:t xml:space="preserve"> </w:t>
      </w:r>
      <w:r w:rsidR="002D4A02" w:rsidRPr="00D03CDF">
        <w:rPr>
          <w:rFonts w:asciiTheme="minorHAnsi" w:hAnsiTheme="minorHAnsi"/>
          <w:szCs w:val="24"/>
        </w:rPr>
        <w:t>9 </w:t>
      </w:r>
      <w:r w:rsidR="001A593F" w:rsidRPr="00D03CDF">
        <w:rPr>
          <w:rFonts w:asciiTheme="minorHAnsi" w:hAnsiTheme="minorHAnsi"/>
          <w:szCs w:val="24"/>
        </w:rPr>
        <w:t>35</w:t>
      </w:r>
      <w:r w:rsidR="002D4A02" w:rsidRPr="00D03CDF">
        <w:rPr>
          <w:rFonts w:asciiTheme="minorHAnsi" w:hAnsiTheme="minorHAnsi"/>
          <w:szCs w:val="24"/>
        </w:rPr>
        <w:t>0 personer. Bebyggelsen är mycket blandad med villa- och radhusbebyggelse, flerfamiljshus med hyres- och bostadsrätter – den offentliga och kommersiella servicen är väl utbyggd, med förskol</w:t>
      </w:r>
      <w:r w:rsidR="005B67E5" w:rsidRPr="00D03CDF">
        <w:rPr>
          <w:rFonts w:asciiTheme="minorHAnsi" w:hAnsiTheme="minorHAnsi"/>
          <w:szCs w:val="24"/>
        </w:rPr>
        <w:t>or</w:t>
      </w:r>
      <w:r w:rsidR="002D4A02" w:rsidRPr="00D03CDF">
        <w:rPr>
          <w:rFonts w:asciiTheme="minorHAnsi" w:hAnsiTheme="minorHAnsi"/>
          <w:szCs w:val="24"/>
        </w:rPr>
        <w:t>, skol</w:t>
      </w:r>
      <w:r w:rsidR="0009593F" w:rsidRPr="00D03CDF">
        <w:rPr>
          <w:rFonts w:asciiTheme="minorHAnsi" w:hAnsiTheme="minorHAnsi"/>
          <w:szCs w:val="24"/>
        </w:rPr>
        <w:t>or</w:t>
      </w:r>
      <w:r w:rsidR="002D4A02" w:rsidRPr="00D03CDF">
        <w:rPr>
          <w:rFonts w:asciiTheme="minorHAnsi" w:hAnsiTheme="minorHAnsi"/>
          <w:szCs w:val="24"/>
        </w:rPr>
        <w:t>, vårdcentral, äldreboenden, livsmedelsbutiker, pizzerior och restauranger mm. Även inom sport och friluftsliv finns flera idrottsarenor samt spårcentral</w:t>
      </w:r>
      <w:r w:rsidR="0045550B" w:rsidRPr="00D03CDF">
        <w:rPr>
          <w:rFonts w:asciiTheme="minorHAnsi" w:hAnsiTheme="minorHAnsi"/>
          <w:szCs w:val="24"/>
        </w:rPr>
        <w:t>. Området har stadens högsta medellivslängd, även om det också finns variationer inom området.</w:t>
      </w:r>
      <w:r w:rsidR="005B67E5" w:rsidRPr="00D03CDF">
        <w:rPr>
          <w:rFonts w:asciiTheme="minorHAnsi" w:hAnsiTheme="minorHAnsi"/>
          <w:szCs w:val="24"/>
        </w:rPr>
        <w:t xml:space="preserve"> Valdeltagandet i området uppgår till </w:t>
      </w:r>
      <w:proofErr w:type="gramStart"/>
      <w:r w:rsidR="005B67E5" w:rsidRPr="00D03CDF">
        <w:rPr>
          <w:rFonts w:asciiTheme="minorHAnsi" w:hAnsiTheme="minorHAnsi"/>
          <w:szCs w:val="24"/>
        </w:rPr>
        <w:t>c:a</w:t>
      </w:r>
      <w:proofErr w:type="gramEnd"/>
      <w:r w:rsidR="005B67E5" w:rsidRPr="00D03CDF">
        <w:rPr>
          <w:rFonts w:asciiTheme="minorHAnsi" w:hAnsiTheme="minorHAnsi"/>
          <w:szCs w:val="24"/>
        </w:rPr>
        <w:t xml:space="preserve"> 88% med en inre variation mellan 84,55% (Stavre V)  och 92,60% (Halvorstorp), staden som helhet har 84,39%. Ohälsotal och arbetslöshet i området ligger under snittet och bland de bästa i staden</w:t>
      </w:r>
      <w:r w:rsidR="0009593F" w:rsidRPr="00D03CDF">
        <w:rPr>
          <w:rFonts w:asciiTheme="minorHAnsi" w:hAnsiTheme="minorHAnsi"/>
          <w:szCs w:val="24"/>
        </w:rPr>
        <w:t>.</w:t>
      </w:r>
      <w:r w:rsidR="0009593F">
        <w:t xml:space="preserve"> </w:t>
      </w:r>
    </w:p>
    <w:p w:rsidR="006006EB" w:rsidRPr="006639C0" w:rsidRDefault="006006EB" w:rsidP="00B356DB">
      <w:pPr>
        <w:rPr>
          <w:rFonts w:asciiTheme="minorHAnsi" w:hAnsiTheme="minorHAnsi"/>
          <w:i/>
        </w:rPr>
      </w:pPr>
    </w:p>
    <w:p w:rsidR="00B356DB" w:rsidRPr="00FD3C73" w:rsidRDefault="00B356DB" w:rsidP="00D03CDF">
      <w:pPr>
        <w:pStyle w:val="Rubrik2"/>
      </w:pPr>
      <w:r w:rsidRPr="00FD3C73">
        <w:t>Metod</w:t>
      </w:r>
    </w:p>
    <w:p w:rsidR="00B356DB" w:rsidRPr="00FD3C73" w:rsidRDefault="00B356DB" w:rsidP="00B356DB">
      <w:pPr>
        <w:rPr>
          <w:rFonts w:asciiTheme="minorHAnsi" w:hAnsiTheme="minorHAnsi" w:cs="Arial"/>
          <w:szCs w:val="24"/>
        </w:rPr>
      </w:pPr>
      <w:r w:rsidRPr="00FD3C73">
        <w:rPr>
          <w:rFonts w:asciiTheme="minorHAnsi" w:hAnsiTheme="minorHAnsi" w:cs="Arial"/>
          <w:b/>
          <w:szCs w:val="24"/>
        </w:rPr>
        <w:t xml:space="preserve">Genomförande: </w:t>
      </w:r>
      <w:r w:rsidRPr="00FD3C73">
        <w:rPr>
          <w:rFonts w:asciiTheme="minorHAnsi" w:hAnsiTheme="minorHAnsi" w:cs="Arial"/>
          <w:szCs w:val="24"/>
        </w:rPr>
        <w:t>Trygghetsronden består av flera delar och olika former av informationsinsamlande.</w:t>
      </w:r>
      <w:r w:rsidR="001950FC">
        <w:rPr>
          <w:rFonts w:asciiTheme="minorHAnsi" w:hAnsiTheme="minorHAnsi" w:cs="Arial"/>
          <w:szCs w:val="24"/>
        </w:rPr>
        <w:t xml:space="preserve"> Från</w:t>
      </w:r>
      <w:r w:rsidRPr="00FD3C73">
        <w:rPr>
          <w:rFonts w:asciiTheme="minorHAnsi" w:hAnsiTheme="minorHAnsi" w:cs="Arial"/>
          <w:szCs w:val="24"/>
        </w:rPr>
        <w:t xml:space="preserve"> Kommunala verksamheter i området har synpunkter </w:t>
      </w:r>
      <w:r w:rsidR="001950FC">
        <w:rPr>
          <w:rFonts w:asciiTheme="minorHAnsi" w:hAnsiTheme="minorHAnsi" w:cs="Arial"/>
          <w:szCs w:val="24"/>
        </w:rPr>
        <w:t xml:space="preserve">inhämtats </w:t>
      </w:r>
      <w:r w:rsidRPr="00FD3C73">
        <w:rPr>
          <w:rFonts w:asciiTheme="minorHAnsi" w:hAnsiTheme="minorHAnsi" w:cs="Arial"/>
          <w:szCs w:val="24"/>
        </w:rPr>
        <w:t xml:space="preserve">från både </w:t>
      </w:r>
      <w:r w:rsidR="008937F3">
        <w:rPr>
          <w:rFonts w:asciiTheme="minorHAnsi" w:hAnsiTheme="minorHAnsi" w:cs="Arial"/>
          <w:szCs w:val="24"/>
        </w:rPr>
        <w:t>elever,</w:t>
      </w:r>
      <w:r w:rsidRPr="00FD3C73">
        <w:rPr>
          <w:rFonts w:asciiTheme="minorHAnsi" w:hAnsiTheme="minorHAnsi" w:cs="Arial"/>
          <w:szCs w:val="24"/>
        </w:rPr>
        <w:t xml:space="preserve"> </w:t>
      </w:r>
      <w:r w:rsidR="008937F3">
        <w:rPr>
          <w:rFonts w:asciiTheme="minorHAnsi" w:hAnsiTheme="minorHAnsi" w:cs="Arial"/>
          <w:szCs w:val="24"/>
        </w:rPr>
        <w:t>vårdnadshavare</w:t>
      </w:r>
      <w:r w:rsidRPr="00FD3C73">
        <w:rPr>
          <w:rFonts w:asciiTheme="minorHAnsi" w:hAnsiTheme="minorHAnsi" w:cs="Arial"/>
          <w:szCs w:val="24"/>
        </w:rPr>
        <w:t xml:space="preserve"> och personal.  Informationen sammanställs i ett protokoll, analyseras och ligger till grund för eventuella förslag på åtgärder för att öka tryggheten</w:t>
      </w:r>
    </w:p>
    <w:p w:rsidR="00B356DB" w:rsidRPr="00FD3C73" w:rsidRDefault="00B356DB" w:rsidP="00B356DB">
      <w:pPr>
        <w:rPr>
          <w:rFonts w:asciiTheme="minorHAnsi" w:hAnsiTheme="minorHAnsi" w:cs="Arial"/>
          <w:szCs w:val="24"/>
        </w:rPr>
      </w:pPr>
      <w:r w:rsidRPr="00FD3C73">
        <w:rPr>
          <w:rFonts w:asciiTheme="minorHAnsi" w:hAnsiTheme="minorHAnsi" w:cs="Arial"/>
          <w:szCs w:val="24"/>
        </w:rPr>
        <w:t xml:space="preserve">Där det finns anledning till uppföljning genomförs en uppföljande trygghetsrond cirka sex månader senare, för att se vad som åtgärdats eller inte. </w:t>
      </w:r>
      <w:r w:rsidR="00EE0DCD">
        <w:rPr>
          <w:rFonts w:asciiTheme="minorHAnsi" w:hAnsiTheme="minorHAnsi" w:cs="Arial"/>
          <w:szCs w:val="24"/>
        </w:rPr>
        <w:t xml:space="preserve">I </w:t>
      </w:r>
      <w:r w:rsidR="005C34FA">
        <w:rPr>
          <w:rFonts w:asciiTheme="minorHAnsi" w:hAnsiTheme="minorHAnsi" w:cs="Arial"/>
          <w:szCs w:val="24"/>
        </w:rPr>
        <w:t>Halvorstorp/Sandhem/Stavre</w:t>
      </w:r>
      <w:r w:rsidR="00EB1AF3">
        <w:rPr>
          <w:rFonts w:asciiTheme="minorHAnsi" w:hAnsiTheme="minorHAnsi" w:cs="Arial"/>
          <w:szCs w:val="24"/>
        </w:rPr>
        <w:t xml:space="preserve"> </w:t>
      </w:r>
      <w:r w:rsidR="00EE0DCD">
        <w:rPr>
          <w:rFonts w:asciiTheme="minorHAnsi" w:hAnsiTheme="minorHAnsi" w:cs="Arial"/>
          <w:szCs w:val="24"/>
        </w:rPr>
        <w:t xml:space="preserve">genomfördes en uppföljande trygghetsrond </w:t>
      </w:r>
      <w:r w:rsidR="00536D8B">
        <w:rPr>
          <w:rFonts w:asciiTheme="minorHAnsi" w:hAnsiTheme="minorHAnsi" w:cs="Arial"/>
          <w:szCs w:val="24"/>
        </w:rPr>
        <w:t>19 september</w:t>
      </w:r>
      <w:r w:rsidR="00EB1AF3">
        <w:rPr>
          <w:rFonts w:asciiTheme="minorHAnsi" w:hAnsiTheme="minorHAnsi" w:cs="Arial"/>
          <w:szCs w:val="24"/>
        </w:rPr>
        <w:t xml:space="preserve"> 2019.</w:t>
      </w:r>
    </w:p>
    <w:p w:rsidR="00B356DB" w:rsidRPr="00FD3C73" w:rsidRDefault="00B356DB" w:rsidP="00B356DB">
      <w:pPr>
        <w:rPr>
          <w:rFonts w:asciiTheme="minorHAnsi" w:hAnsiTheme="minorHAnsi" w:cs="Arial"/>
          <w:szCs w:val="24"/>
        </w:rPr>
      </w:pPr>
    </w:p>
    <w:p w:rsidR="00B356DB" w:rsidRDefault="00B356DB" w:rsidP="00B356DB">
      <w:pPr>
        <w:rPr>
          <w:rStyle w:val="Hyperlnk"/>
          <w:rFonts w:asciiTheme="minorHAnsi" w:eastAsiaTheme="majorEastAsia" w:hAnsiTheme="minorHAnsi" w:cs="Arial"/>
          <w:color w:val="0070C0"/>
        </w:rPr>
      </w:pPr>
      <w:r w:rsidRPr="00D03CDF">
        <w:rPr>
          <w:rStyle w:val="Rubrik3Char"/>
        </w:rPr>
        <w:t>Dokumentation</w:t>
      </w:r>
      <w:r w:rsidRPr="00FD3C73">
        <w:rPr>
          <w:rFonts w:asciiTheme="minorHAnsi" w:hAnsiTheme="minorHAnsi" w:cs="Arial"/>
          <w:b/>
          <w:szCs w:val="24"/>
        </w:rPr>
        <w:t>:</w:t>
      </w:r>
      <w:r w:rsidRPr="00FD3C73">
        <w:rPr>
          <w:rFonts w:asciiTheme="minorHAnsi" w:hAnsiTheme="minorHAnsi" w:cs="Arial"/>
          <w:szCs w:val="24"/>
        </w:rPr>
        <w:t xml:space="preserve"> Protokoll från ronden skickas till berörda för kommentarer och läggs därefter ut på hemsidan</w:t>
      </w:r>
      <w:r w:rsidRPr="00FD3C73">
        <w:rPr>
          <w:rFonts w:asciiTheme="minorHAnsi" w:hAnsiTheme="minorHAnsi" w:cs="Arial"/>
          <w:color w:val="0070C0"/>
          <w:szCs w:val="24"/>
        </w:rPr>
        <w:t xml:space="preserve">: </w:t>
      </w:r>
      <w:hyperlink r:id="rId8" w:history="1">
        <w:r w:rsidRPr="00FD3C73">
          <w:rPr>
            <w:rStyle w:val="Hyperlnk"/>
            <w:rFonts w:asciiTheme="minorHAnsi" w:eastAsiaTheme="majorEastAsia" w:hAnsiTheme="minorHAnsi" w:cs="Arial"/>
            <w:color w:val="0070C0"/>
          </w:rPr>
          <w:t>www.trollhattan.se/trygghetsrond</w:t>
        </w:r>
      </w:hyperlink>
    </w:p>
    <w:p w:rsidR="006B7076" w:rsidRPr="00FD3C73" w:rsidRDefault="006B7076" w:rsidP="00B356DB">
      <w:pPr>
        <w:rPr>
          <w:rFonts w:asciiTheme="minorHAnsi" w:hAnsiTheme="minorHAnsi" w:cs="Arial"/>
          <w:szCs w:val="24"/>
        </w:rPr>
      </w:pPr>
    </w:p>
    <w:p w:rsidR="00B356DB" w:rsidRPr="006639C0" w:rsidRDefault="00B356DB" w:rsidP="00B356DB">
      <w:pPr>
        <w:rPr>
          <w:rFonts w:asciiTheme="minorHAnsi" w:hAnsiTheme="minorHAnsi" w:cs="Arial"/>
          <w:i/>
          <w:szCs w:val="24"/>
        </w:rPr>
      </w:pPr>
    </w:p>
    <w:p w:rsidR="00B356DB" w:rsidRPr="00CE6F0D" w:rsidRDefault="00B356DB" w:rsidP="00B356DB">
      <w:pPr>
        <w:rPr>
          <w:rFonts w:asciiTheme="minorHAnsi" w:hAnsiTheme="minorHAnsi" w:cs="Arial"/>
          <w:szCs w:val="24"/>
        </w:rPr>
      </w:pPr>
      <w:r w:rsidRPr="00CE6F0D">
        <w:rPr>
          <w:rFonts w:asciiTheme="minorHAnsi" w:hAnsiTheme="minorHAnsi" w:cs="Arial"/>
          <w:szCs w:val="24"/>
        </w:rPr>
        <w:t xml:space="preserve">Konkreta aktiviteter Trygghetsrond </w:t>
      </w:r>
      <w:r w:rsidR="005C34FA">
        <w:rPr>
          <w:rFonts w:asciiTheme="minorHAnsi" w:hAnsiTheme="minorHAnsi" w:cs="Arial"/>
          <w:szCs w:val="24"/>
        </w:rPr>
        <w:t>Halvorstorp/Sandhem/Stavre:</w:t>
      </w:r>
    </w:p>
    <w:p w:rsidR="00B356DB" w:rsidRPr="00011C86" w:rsidRDefault="00B356DB" w:rsidP="00B356DB">
      <w:pPr>
        <w:numPr>
          <w:ilvl w:val="0"/>
          <w:numId w:val="10"/>
        </w:numPr>
        <w:rPr>
          <w:rFonts w:asciiTheme="minorHAnsi" w:hAnsiTheme="minorHAnsi" w:cs="Arial"/>
          <w:szCs w:val="24"/>
        </w:rPr>
      </w:pPr>
      <w:r w:rsidRPr="00011C86">
        <w:rPr>
          <w:rFonts w:asciiTheme="minorHAnsi" w:hAnsiTheme="minorHAnsi" w:cs="Arial"/>
          <w:szCs w:val="24"/>
        </w:rPr>
        <w:t xml:space="preserve">Framtagande av underlag från polis och kommun </w:t>
      </w:r>
    </w:p>
    <w:p w:rsidR="00B356DB" w:rsidRPr="00011C86" w:rsidRDefault="00B356DB" w:rsidP="00B356DB">
      <w:pPr>
        <w:numPr>
          <w:ilvl w:val="0"/>
          <w:numId w:val="10"/>
        </w:numPr>
        <w:rPr>
          <w:rFonts w:asciiTheme="minorHAnsi" w:hAnsiTheme="minorHAnsi" w:cs="Arial"/>
          <w:szCs w:val="24"/>
        </w:rPr>
      </w:pPr>
      <w:r w:rsidRPr="00011C86">
        <w:rPr>
          <w:rFonts w:asciiTheme="minorHAnsi" w:hAnsiTheme="minorHAnsi" w:cs="Arial"/>
          <w:szCs w:val="24"/>
        </w:rPr>
        <w:t>Genomförande av trygghetsrond under kvällstid – boende och verkande i området, Tjänstepersoner inom Trollhättans Stad,</w:t>
      </w:r>
      <w:r w:rsidR="0037616B">
        <w:rPr>
          <w:rFonts w:asciiTheme="minorHAnsi" w:hAnsiTheme="minorHAnsi" w:cs="Arial"/>
          <w:szCs w:val="24"/>
        </w:rPr>
        <w:t xml:space="preserve"> polis,</w:t>
      </w:r>
      <w:r w:rsidRPr="00011C86">
        <w:rPr>
          <w:rFonts w:asciiTheme="minorHAnsi" w:hAnsiTheme="minorHAnsi" w:cs="Arial"/>
          <w:szCs w:val="24"/>
        </w:rPr>
        <w:t xml:space="preserve"> </w:t>
      </w:r>
      <w:r w:rsidR="0037616B">
        <w:rPr>
          <w:rFonts w:asciiTheme="minorHAnsi" w:hAnsiTheme="minorHAnsi" w:cs="Arial"/>
          <w:szCs w:val="24"/>
        </w:rPr>
        <w:t>kontaktpersoner från grannsamverkansområden,</w:t>
      </w:r>
      <w:r w:rsidRPr="00011C86">
        <w:rPr>
          <w:rFonts w:asciiTheme="minorHAnsi" w:hAnsiTheme="minorHAnsi" w:cs="Arial"/>
          <w:szCs w:val="24"/>
        </w:rPr>
        <w:t xml:space="preserve"> </w:t>
      </w:r>
      <w:r w:rsidR="00EE0DCD" w:rsidRPr="00011C86">
        <w:rPr>
          <w:rFonts w:asciiTheme="minorHAnsi" w:hAnsiTheme="minorHAnsi" w:cs="Arial"/>
          <w:szCs w:val="24"/>
        </w:rPr>
        <w:t>personal från</w:t>
      </w:r>
      <w:r w:rsidRPr="00011C86">
        <w:rPr>
          <w:rFonts w:asciiTheme="minorHAnsi" w:hAnsiTheme="minorHAnsi" w:cs="Arial"/>
          <w:szCs w:val="24"/>
        </w:rPr>
        <w:t xml:space="preserve"> </w:t>
      </w:r>
      <w:r w:rsidR="00EE0DCD" w:rsidRPr="00011C86">
        <w:rPr>
          <w:rFonts w:asciiTheme="minorHAnsi" w:hAnsiTheme="minorHAnsi" w:cs="Arial"/>
          <w:szCs w:val="24"/>
        </w:rPr>
        <w:t xml:space="preserve">bostadsbolaget Eidar </w:t>
      </w:r>
      <w:proofErr w:type="gramStart"/>
      <w:r w:rsidRPr="00011C86">
        <w:rPr>
          <w:rFonts w:asciiTheme="minorHAnsi" w:hAnsiTheme="minorHAnsi" w:cs="Arial"/>
          <w:szCs w:val="24"/>
        </w:rPr>
        <w:t>m fl.</w:t>
      </w:r>
      <w:proofErr w:type="gramEnd"/>
      <w:r w:rsidRPr="00011C86">
        <w:rPr>
          <w:rFonts w:asciiTheme="minorHAnsi" w:hAnsiTheme="minorHAnsi" w:cs="Arial"/>
          <w:szCs w:val="24"/>
        </w:rPr>
        <w:t xml:space="preserve"> T</w:t>
      </w:r>
      <w:r w:rsidR="00EE0DCD" w:rsidRPr="00011C86">
        <w:rPr>
          <w:rFonts w:asciiTheme="minorHAnsi" w:hAnsiTheme="minorHAnsi" w:cs="Arial"/>
          <w:szCs w:val="24"/>
        </w:rPr>
        <w:t>re</w:t>
      </w:r>
      <w:r w:rsidRPr="00011C86">
        <w:rPr>
          <w:rFonts w:asciiTheme="minorHAnsi" w:hAnsiTheme="minorHAnsi" w:cs="Arial"/>
          <w:szCs w:val="24"/>
        </w:rPr>
        <w:t xml:space="preserve"> olika gångslingor </w:t>
      </w:r>
      <w:r w:rsidR="00EE0DCD" w:rsidRPr="00011C86">
        <w:rPr>
          <w:rFonts w:asciiTheme="minorHAnsi" w:hAnsiTheme="minorHAnsi" w:cs="Arial"/>
          <w:szCs w:val="24"/>
        </w:rPr>
        <w:t>genom</w:t>
      </w:r>
      <w:r w:rsidRPr="00011C86">
        <w:rPr>
          <w:rFonts w:asciiTheme="minorHAnsi" w:hAnsiTheme="minorHAnsi" w:cs="Arial"/>
          <w:szCs w:val="24"/>
        </w:rPr>
        <w:t xml:space="preserve"> området. Ronden dokumenteras i ett protokoll.</w:t>
      </w:r>
    </w:p>
    <w:p w:rsidR="00B356DB" w:rsidRPr="00011C86" w:rsidRDefault="00B356DB" w:rsidP="00B356DB">
      <w:pPr>
        <w:numPr>
          <w:ilvl w:val="0"/>
          <w:numId w:val="10"/>
        </w:numPr>
        <w:rPr>
          <w:rFonts w:asciiTheme="minorHAnsi" w:hAnsiTheme="minorHAnsi" w:cs="Arial"/>
          <w:szCs w:val="24"/>
        </w:rPr>
      </w:pPr>
      <w:r w:rsidRPr="00011C86">
        <w:rPr>
          <w:rFonts w:asciiTheme="minorHAnsi" w:hAnsiTheme="minorHAnsi" w:cs="Arial"/>
          <w:szCs w:val="24"/>
        </w:rPr>
        <w:t>Enkäter till fritidsgård, förskol</w:t>
      </w:r>
      <w:r w:rsidR="00EE0DCD" w:rsidRPr="00011C86">
        <w:rPr>
          <w:rFonts w:asciiTheme="minorHAnsi" w:hAnsiTheme="minorHAnsi" w:cs="Arial"/>
          <w:szCs w:val="24"/>
        </w:rPr>
        <w:t>or</w:t>
      </w:r>
      <w:r w:rsidRPr="00011C86">
        <w:rPr>
          <w:rFonts w:asciiTheme="minorHAnsi" w:hAnsiTheme="minorHAnsi" w:cs="Arial"/>
          <w:szCs w:val="24"/>
        </w:rPr>
        <w:t xml:space="preserve">, </w:t>
      </w:r>
      <w:r w:rsidR="006B7076">
        <w:rPr>
          <w:rFonts w:asciiTheme="minorHAnsi" w:hAnsiTheme="minorHAnsi" w:cs="Arial"/>
          <w:szCs w:val="24"/>
        </w:rPr>
        <w:t>skolor</w:t>
      </w:r>
      <w:r w:rsidR="003C102C">
        <w:rPr>
          <w:rFonts w:asciiTheme="minorHAnsi" w:hAnsiTheme="minorHAnsi" w:cs="Arial"/>
          <w:szCs w:val="24"/>
        </w:rPr>
        <w:t xml:space="preserve"> </w:t>
      </w:r>
      <w:r w:rsidRPr="00011C86">
        <w:rPr>
          <w:rFonts w:asciiTheme="minorHAnsi" w:hAnsiTheme="minorHAnsi" w:cs="Arial"/>
          <w:szCs w:val="24"/>
        </w:rPr>
        <w:t>samt personal i Trollhättans Stad</w:t>
      </w:r>
      <w:r w:rsidR="00011C86" w:rsidRPr="00011C86">
        <w:rPr>
          <w:rFonts w:asciiTheme="minorHAnsi" w:hAnsiTheme="minorHAnsi" w:cs="Arial"/>
          <w:szCs w:val="24"/>
        </w:rPr>
        <w:t xml:space="preserve"> (omsorgsförvaltningen</w:t>
      </w:r>
      <w:r w:rsidR="006B7076">
        <w:rPr>
          <w:rFonts w:asciiTheme="minorHAnsi" w:hAnsiTheme="minorHAnsi" w:cs="Arial"/>
          <w:szCs w:val="24"/>
        </w:rPr>
        <w:t xml:space="preserve">) </w:t>
      </w:r>
      <w:r w:rsidRPr="00011C86">
        <w:rPr>
          <w:rFonts w:asciiTheme="minorHAnsi" w:hAnsiTheme="minorHAnsi" w:cs="Arial"/>
          <w:szCs w:val="24"/>
        </w:rPr>
        <w:t xml:space="preserve">med arbetsplats i området </w:t>
      </w:r>
    </w:p>
    <w:p w:rsidR="00B356DB" w:rsidRPr="00D433C3" w:rsidRDefault="00B356DB" w:rsidP="00D03CDF">
      <w:pPr>
        <w:pStyle w:val="Rubrik2"/>
      </w:pPr>
      <w:r w:rsidRPr="00D433C3">
        <w:t>Resultat</w:t>
      </w:r>
    </w:p>
    <w:p w:rsidR="00B356DB" w:rsidRPr="006639C0" w:rsidRDefault="00B356DB" w:rsidP="00B356DB">
      <w:pPr>
        <w:rPr>
          <w:rFonts w:asciiTheme="minorHAnsi" w:hAnsiTheme="minorHAnsi"/>
          <w:i/>
          <w:lang w:eastAsia="en-US"/>
        </w:rPr>
      </w:pPr>
    </w:p>
    <w:p w:rsidR="00B356DB" w:rsidRPr="003256C5" w:rsidRDefault="00B356DB" w:rsidP="00B356DB">
      <w:pPr>
        <w:rPr>
          <w:rFonts w:asciiTheme="minorHAnsi" w:hAnsiTheme="minorHAnsi" w:cs="Arial"/>
          <w:b/>
          <w:szCs w:val="24"/>
        </w:rPr>
      </w:pPr>
      <w:r w:rsidRPr="00D03CDF">
        <w:rPr>
          <w:rStyle w:val="Rubrik3Char"/>
        </w:rPr>
        <w:t>A Protokoll från genomförd trygghetsrond</w:t>
      </w:r>
      <w:r w:rsidRPr="003256C5">
        <w:rPr>
          <w:rFonts w:asciiTheme="minorHAnsi" w:hAnsiTheme="minorHAnsi" w:cs="Arial"/>
          <w:b/>
          <w:szCs w:val="24"/>
        </w:rPr>
        <w:t xml:space="preserve"> (se </w:t>
      </w:r>
      <w:hyperlink r:id="rId9" w:history="1">
        <w:r w:rsidR="003256C5" w:rsidRPr="003E32D2">
          <w:rPr>
            <w:rStyle w:val="Hyperlnk"/>
            <w:rFonts w:asciiTheme="minorHAnsi" w:hAnsiTheme="minorHAnsi" w:cs="Arial"/>
            <w:b/>
            <w:szCs w:val="24"/>
          </w:rPr>
          <w:t>www.trollhattan.se/trygghetsrond</w:t>
        </w:r>
      </w:hyperlink>
      <w:r w:rsidR="003256C5">
        <w:rPr>
          <w:rFonts w:asciiTheme="minorHAnsi" w:hAnsiTheme="minorHAnsi" w:cs="Arial"/>
          <w:b/>
          <w:szCs w:val="24"/>
        </w:rPr>
        <w:t>)</w:t>
      </w:r>
    </w:p>
    <w:p w:rsidR="00B356DB" w:rsidRPr="006639C0" w:rsidRDefault="00B356DB" w:rsidP="00B356DB">
      <w:pPr>
        <w:rPr>
          <w:rFonts w:asciiTheme="minorHAnsi" w:hAnsiTheme="minorHAnsi" w:cs="Arial"/>
          <w:b/>
          <w:i/>
          <w:szCs w:val="24"/>
        </w:rPr>
      </w:pPr>
    </w:p>
    <w:p w:rsidR="00B356DB" w:rsidRPr="00B606D3" w:rsidRDefault="00B356DB" w:rsidP="00B356DB">
      <w:pPr>
        <w:contextualSpacing/>
        <w:rPr>
          <w:rFonts w:asciiTheme="minorHAnsi" w:hAnsiTheme="minorHAnsi" w:cs="Arial"/>
          <w:b/>
          <w:szCs w:val="24"/>
        </w:rPr>
      </w:pPr>
      <w:r w:rsidRPr="00D03CDF">
        <w:rPr>
          <w:rStyle w:val="Rubrik3Char"/>
        </w:rPr>
        <w:lastRenderedPageBreak/>
        <w:t xml:space="preserve">B Enkätsvar från Fritidsgårdens besökare </w:t>
      </w:r>
      <w:r w:rsidR="00B12689" w:rsidRPr="00D03CDF">
        <w:rPr>
          <w:rStyle w:val="Rubrik3Char"/>
        </w:rPr>
        <w:t>och personal</w:t>
      </w:r>
      <w:r w:rsidR="00B12689" w:rsidRPr="00B606D3">
        <w:rPr>
          <w:rFonts w:asciiTheme="minorHAnsi" w:hAnsiTheme="minorHAnsi" w:cs="Arial"/>
          <w:b/>
          <w:szCs w:val="24"/>
        </w:rPr>
        <w:t xml:space="preserve"> </w:t>
      </w:r>
      <w:r w:rsidRPr="00B606D3">
        <w:rPr>
          <w:rFonts w:asciiTheme="minorHAnsi" w:hAnsiTheme="minorHAnsi" w:cs="Arial"/>
          <w:b/>
          <w:szCs w:val="24"/>
        </w:rPr>
        <w:t>(</w:t>
      </w:r>
      <w:r w:rsidR="00161265">
        <w:rPr>
          <w:rFonts w:asciiTheme="minorHAnsi" w:hAnsiTheme="minorHAnsi" w:cs="Arial"/>
          <w:b/>
          <w:szCs w:val="24"/>
        </w:rPr>
        <w:t>0</w:t>
      </w:r>
      <w:r w:rsidRPr="00B606D3">
        <w:rPr>
          <w:rFonts w:asciiTheme="minorHAnsi" w:hAnsiTheme="minorHAnsi" w:cs="Arial"/>
          <w:b/>
          <w:szCs w:val="24"/>
        </w:rPr>
        <w:t xml:space="preserve"> svar)</w:t>
      </w:r>
    </w:p>
    <w:p w:rsidR="00B356DB" w:rsidRPr="00B606D3" w:rsidRDefault="00230684" w:rsidP="00B356DB">
      <w:pPr>
        <w:contextualSpacing/>
        <w:rPr>
          <w:rFonts w:asciiTheme="minorHAnsi" w:hAnsiTheme="minorHAnsi" w:cs="Arial"/>
          <w:szCs w:val="24"/>
        </w:rPr>
      </w:pPr>
      <w:r>
        <w:rPr>
          <w:rFonts w:asciiTheme="minorHAnsi" w:hAnsiTheme="minorHAnsi" w:cs="Arial"/>
          <w:szCs w:val="24"/>
        </w:rPr>
        <w:t>Inga svar inkommit</w:t>
      </w:r>
    </w:p>
    <w:p w:rsidR="00B356DB" w:rsidRPr="006639C0" w:rsidRDefault="00B356DB" w:rsidP="00B356DB">
      <w:pPr>
        <w:contextualSpacing/>
        <w:rPr>
          <w:rFonts w:asciiTheme="minorHAnsi" w:hAnsiTheme="minorHAnsi" w:cs="Arial"/>
          <w:b/>
          <w:i/>
          <w:szCs w:val="24"/>
        </w:rPr>
      </w:pPr>
    </w:p>
    <w:p w:rsidR="00B356DB" w:rsidRPr="005B1DD1" w:rsidRDefault="00EE2E30" w:rsidP="00B356DB">
      <w:pPr>
        <w:contextualSpacing/>
        <w:rPr>
          <w:rFonts w:asciiTheme="minorHAnsi" w:hAnsiTheme="minorHAnsi" w:cs="Arial"/>
          <w:b/>
          <w:szCs w:val="24"/>
        </w:rPr>
      </w:pPr>
      <w:r w:rsidRPr="00D03CDF">
        <w:rPr>
          <w:rStyle w:val="Rubrik3Char"/>
        </w:rPr>
        <w:t>C</w:t>
      </w:r>
      <w:r w:rsidR="00B356DB" w:rsidRPr="00D03CDF">
        <w:rPr>
          <w:rStyle w:val="Rubrik3Char"/>
        </w:rPr>
        <w:t xml:space="preserve"> Enkätsvar från förskola</w:t>
      </w:r>
      <w:r w:rsidR="00B356DB" w:rsidRPr="005B1DD1">
        <w:rPr>
          <w:rFonts w:asciiTheme="minorHAnsi" w:hAnsiTheme="minorHAnsi" w:cs="Arial"/>
          <w:b/>
          <w:szCs w:val="24"/>
        </w:rPr>
        <w:t xml:space="preserve"> (personal, vårdnadshavare) (</w:t>
      </w:r>
      <w:r w:rsidR="00FA0B88">
        <w:rPr>
          <w:rFonts w:asciiTheme="minorHAnsi" w:hAnsiTheme="minorHAnsi" w:cs="Arial"/>
          <w:b/>
          <w:szCs w:val="24"/>
        </w:rPr>
        <w:t>46</w:t>
      </w:r>
      <w:r w:rsidR="00230684" w:rsidRPr="005B1DD1">
        <w:rPr>
          <w:rFonts w:asciiTheme="minorHAnsi" w:hAnsiTheme="minorHAnsi" w:cs="Arial"/>
          <w:b/>
          <w:szCs w:val="24"/>
        </w:rPr>
        <w:t xml:space="preserve"> </w:t>
      </w:r>
      <w:r w:rsidR="00B356DB" w:rsidRPr="005B1DD1">
        <w:rPr>
          <w:rFonts w:asciiTheme="minorHAnsi" w:hAnsiTheme="minorHAnsi" w:cs="Arial"/>
          <w:b/>
          <w:szCs w:val="24"/>
        </w:rPr>
        <w:t>svar)</w:t>
      </w:r>
    </w:p>
    <w:p w:rsidR="00EE2E30" w:rsidRDefault="00FA0B88" w:rsidP="00B356DB">
      <w:pPr>
        <w:contextualSpacing/>
        <w:rPr>
          <w:rFonts w:asciiTheme="minorHAnsi" w:hAnsiTheme="minorHAnsi" w:cs="Arial"/>
          <w:szCs w:val="24"/>
        </w:rPr>
      </w:pPr>
      <w:r>
        <w:rPr>
          <w:rFonts w:asciiTheme="minorHAnsi" w:hAnsiTheme="minorHAnsi" w:cs="Arial"/>
          <w:szCs w:val="24"/>
        </w:rPr>
        <w:t>36 av 37</w:t>
      </w:r>
      <w:r w:rsidR="00B356DB" w:rsidRPr="005B1DD1">
        <w:rPr>
          <w:rFonts w:asciiTheme="minorHAnsi" w:hAnsiTheme="minorHAnsi" w:cs="Arial"/>
          <w:szCs w:val="24"/>
        </w:rPr>
        <w:t xml:space="preserve"> vårdnadshavare upplever att deras barn har en trygg miljö på förskolan och reflektioner från barnen understryker detta. </w:t>
      </w:r>
      <w:r>
        <w:rPr>
          <w:rFonts w:asciiTheme="minorHAnsi" w:hAnsiTheme="minorHAnsi" w:cs="Arial"/>
          <w:szCs w:val="24"/>
        </w:rPr>
        <w:t>33</w:t>
      </w:r>
      <w:r w:rsidR="00B356DB" w:rsidRPr="005B1DD1">
        <w:rPr>
          <w:rFonts w:asciiTheme="minorHAnsi" w:hAnsiTheme="minorHAnsi" w:cs="Arial"/>
          <w:szCs w:val="24"/>
        </w:rPr>
        <w:t xml:space="preserve"> av </w:t>
      </w:r>
      <w:r>
        <w:rPr>
          <w:rFonts w:asciiTheme="minorHAnsi" w:hAnsiTheme="minorHAnsi" w:cs="Arial"/>
          <w:szCs w:val="24"/>
        </w:rPr>
        <w:t>37</w:t>
      </w:r>
      <w:r w:rsidR="00B356DB" w:rsidRPr="005B1DD1">
        <w:rPr>
          <w:rFonts w:asciiTheme="minorHAnsi" w:hAnsiTheme="minorHAnsi" w:cs="Arial"/>
          <w:szCs w:val="24"/>
        </w:rPr>
        <w:t xml:space="preserve"> känner sig trygga på vägen till och från förskolan</w:t>
      </w:r>
      <w:r w:rsidR="00A61583">
        <w:rPr>
          <w:rFonts w:asciiTheme="minorHAnsi" w:hAnsiTheme="minorHAnsi" w:cs="Arial"/>
          <w:szCs w:val="24"/>
        </w:rPr>
        <w:t>, men flera vårdnadshavare pekar på trafiksituationen i området med höga farter av bilister på vissa platser.</w:t>
      </w:r>
      <w:r w:rsidR="005B1DD1" w:rsidRPr="005B1DD1">
        <w:rPr>
          <w:rFonts w:asciiTheme="minorHAnsi" w:hAnsiTheme="minorHAnsi" w:cs="Arial"/>
          <w:szCs w:val="24"/>
        </w:rPr>
        <w:t xml:space="preserve">  </w:t>
      </w:r>
      <w:r w:rsidR="00A61583">
        <w:rPr>
          <w:rFonts w:asciiTheme="minorHAnsi" w:hAnsiTheme="minorHAnsi" w:cs="Arial"/>
          <w:szCs w:val="24"/>
        </w:rPr>
        <w:t xml:space="preserve">13 </w:t>
      </w:r>
      <w:r w:rsidR="005B1DD1" w:rsidRPr="005B1DD1">
        <w:rPr>
          <w:rFonts w:asciiTheme="minorHAnsi" w:hAnsiTheme="minorHAnsi" w:cs="Arial"/>
          <w:szCs w:val="24"/>
        </w:rPr>
        <w:t xml:space="preserve">av </w:t>
      </w:r>
      <w:r w:rsidR="00A61583">
        <w:rPr>
          <w:rFonts w:asciiTheme="minorHAnsi" w:hAnsiTheme="minorHAnsi" w:cs="Arial"/>
          <w:szCs w:val="24"/>
        </w:rPr>
        <w:t>37</w:t>
      </w:r>
      <w:r w:rsidR="005B1DD1" w:rsidRPr="005B1DD1">
        <w:rPr>
          <w:rFonts w:asciiTheme="minorHAnsi" w:hAnsiTheme="minorHAnsi" w:cs="Arial"/>
          <w:szCs w:val="24"/>
        </w:rPr>
        <w:t xml:space="preserve"> </w:t>
      </w:r>
      <w:r w:rsidR="00B356DB" w:rsidRPr="005B1DD1">
        <w:rPr>
          <w:rFonts w:asciiTheme="minorHAnsi" w:hAnsiTheme="minorHAnsi" w:cs="Arial"/>
          <w:szCs w:val="24"/>
        </w:rPr>
        <w:t xml:space="preserve">svarar att det finns platser i </w:t>
      </w:r>
      <w:r w:rsidR="00A61583">
        <w:rPr>
          <w:rFonts w:asciiTheme="minorHAnsi" w:hAnsiTheme="minorHAnsi" w:cs="Arial"/>
          <w:szCs w:val="24"/>
        </w:rPr>
        <w:t>Halvorstorp/Sandhem/Stavre</w:t>
      </w:r>
      <w:r w:rsidR="00B356DB" w:rsidRPr="005B1DD1">
        <w:rPr>
          <w:rFonts w:asciiTheme="minorHAnsi" w:hAnsiTheme="minorHAnsi" w:cs="Arial"/>
          <w:szCs w:val="24"/>
        </w:rPr>
        <w:t xml:space="preserve"> som man känner sig otrygg på</w:t>
      </w:r>
      <w:r w:rsidR="005B1DD1" w:rsidRPr="005B1DD1">
        <w:rPr>
          <w:rFonts w:asciiTheme="minorHAnsi" w:hAnsiTheme="minorHAnsi" w:cs="Arial"/>
          <w:szCs w:val="24"/>
        </w:rPr>
        <w:t xml:space="preserve">. </w:t>
      </w:r>
      <w:r w:rsidR="00B356DB" w:rsidRPr="005B1DD1">
        <w:rPr>
          <w:rFonts w:asciiTheme="minorHAnsi" w:hAnsiTheme="minorHAnsi" w:cs="Arial"/>
          <w:szCs w:val="24"/>
        </w:rPr>
        <w:t xml:space="preserve"> </w:t>
      </w:r>
      <w:r w:rsidR="005B1DD1" w:rsidRPr="005B1DD1">
        <w:rPr>
          <w:rFonts w:asciiTheme="minorHAnsi" w:hAnsiTheme="minorHAnsi" w:cs="Arial"/>
          <w:szCs w:val="24"/>
        </w:rPr>
        <w:t xml:space="preserve">Som skäl anges </w:t>
      </w:r>
      <w:r w:rsidR="005B1DD1">
        <w:rPr>
          <w:rFonts w:asciiTheme="minorHAnsi" w:hAnsiTheme="minorHAnsi" w:cs="Arial"/>
          <w:szCs w:val="24"/>
        </w:rPr>
        <w:t>bristande belysning</w:t>
      </w:r>
      <w:r w:rsidR="00FB2E16">
        <w:rPr>
          <w:rFonts w:asciiTheme="minorHAnsi" w:hAnsiTheme="minorHAnsi" w:cs="Arial"/>
          <w:szCs w:val="24"/>
        </w:rPr>
        <w:t xml:space="preserve"> och för höga hastigheter i trafiken.</w:t>
      </w:r>
    </w:p>
    <w:p w:rsidR="0084352E" w:rsidRDefault="0084352E" w:rsidP="00B356DB">
      <w:pPr>
        <w:contextualSpacing/>
        <w:rPr>
          <w:rFonts w:asciiTheme="minorHAnsi" w:hAnsiTheme="minorHAnsi" w:cs="Arial"/>
          <w:szCs w:val="24"/>
        </w:rPr>
      </w:pPr>
      <w:r>
        <w:rPr>
          <w:rFonts w:asciiTheme="minorHAnsi" w:hAnsiTheme="minorHAnsi" w:cs="Arial"/>
          <w:szCs w:val="24"/>
        </w:rPr>
        <w:t xml:space="preserve">8 av 9 </w:t>
      </w:r>
      <w:r w:rsidRPr="0084352E">
        <w:rPr>
          <w:rFonts w:asciiTheme="minorHAnsi" w:hAnsiTheme="minorHAnsi" w:cs="Arial"/>
          <w:szCs w:val="24"/>
        </w:rPr>
        <w:t>ur personalen har svarat att de känner sig trygga på sin arbetsplats</w:t>
      </w:r>
      <w:r w:rsidR="00B21739">
        <w:rPr>
          <w:rFonts w:asciiTheme="minorHAnsi" w:hAnsiTheme="minorHAnsi" w:cs="Arial"/>
          <w:szCs w:val="24"/>
        </w:rPr>
        <w:t xml:space="preserve"> och 7 av 9 </w:t>
      </w:r>
      <w:r w:rsidR="00B21739" w:rsidRPr="00B21739">
        <w:rPr>
          <w:rFonts w:asciiTheme="minorHAnsi" w:hAnsiTheme="minorHAnsi" w:cs="Arial"/>
          <w:szCs w:val="24"/>
        </w:rPr>
        <w:t xml:space="preserve">att de känner sig trygga på väg till och från </w:t>
      </w:r>
      <w:r w:rsidR="00B21739">
        <w:rPr>
          <w:rFonts w:asciiTheme="minorHAnsi" w:hAnsiTheme="minorHAnsi" w:cs="Arial"/>
          <w:szCs w:val="24"/>
        </w:rPr>
        <w:t>för</w:t>
      </w:r>
      <w:r w:rsidR="00B21739" w:rsidRPr="00B21739">
        <w:rPr>
          <w:rFonts w:asciiTheme="minorHAnsi" w:hAnsiTheme="minorHAnsi" w:cs="Arial"/>
          <w:szCs w:val="24"/>
        </w:rPr>
        <w:t>skolan.</w:t>
      </w:r>
      <w:r w:rsidR="00B21739">
        <w:rPr>
          <w:rFonts w:asciiTheme="minorHAnsi" w:hAnsiTheme="minorHAnsi" w:cs="Arial"/>
          <w:szCs w:val="24"/>
        </w:rPr>
        <w:t xml:space="preserve"> 2 av 8 ur personalen på förskolorna har angett att det finns platser i Halvorstorp/Sandhem/Stavre som man känner sig otrygg på och hänvisar till </w:t>
      </w:r>
      <w:r w:rsidR="00367445">
        <w:rPr>
          <w:rFonts w:asciiTheme="minorHAnsi" w:hAnsiTheme="minorHAnsi" w:cs="Arial"/>
          <w:szCs w:val="24"/>
        </w:rPr>
        <w:t xml:space="preserve">den mörka årstiden, </w:t>
      </w:r>
      <w:r w:rsidR="00062790">
        <w:rPr>
          <w:rFonts w:asciiTheme="minorHAnsi" w:hAnsiTheme="minorHAnsi" w:cs="Arial"/>
          <w:szCs w:val="24"/>
        </w:rPr>
        <w:t>när</w:t>
      </w:r>
      <w:r w:rsidR="00367445">
        <w:rPr>
          <w:rFonts w:asciiTheme="minorHAnsi" w:hAnsiTheme="minorHAnsi" w:cs="Arial"/>
          <w:szCs w:val="24"/>
        </w:rPr>
        <w:t xml:space="preserve"> man är ensam</w:t>
      </w:r>
      <w:r w:rsidR="00B21739">
        <w:rPr>
          <w:rFonts w:asciiTheme="minorHAnsi" w:hAnsiTheme="minorHAnsi" w:cs="Arial"/>
          <w:szCs w:val="24"/>
        </w:rPr>
        <w:t xml:space="preserve"> vid öppning</w:t>
      </w:r>
      <w:r w:rsidR="00367445">
        <w:rPr>
          <w:rFonts w:asciiTheme="minorHAnsi" w:hAnsiTheme="minorHAnsi" w:cs="Arial"/>
          <w:szCs w:val="24"/>
        </w:rPr>
        <w:t>/</w:t>
      </w:r>
      <w:r w:rsidR="00B21739">
        <w:rPr>
          <w:rFonts w:asciiTheme="minorHAnsi" w:hAnsiTheme="minorHAnsi" w:cs="Arial"/>
          <w:szCs w:val="24"/>
        </w:rPr>
        <w:t>stängning</w:t>
      </w:r>
      <w:r w:rsidR="00367445">
        <w:rPr>
          <w:rFonts w:asciiTheme="minorHAnsi" w:hAnsiTheme="minorHAnsi" w:cs="Arial"/>
          <w:szCs w:val="24"/>
        </w:rPr>
        <w:t xml:space="preserve"> och ungdomsgäng hänger på parkeringen.</w:t>
      </w:r>
    </w:p>
    <w:p w:rsidR="005E7156" w:rsidRDefault="005E7156" w:rsidP="00B356DB">
      <w:pPr>
        <w:contextualSpacing/>
        <w:rPr>
          <w:rFonts w:asciiTheme="minorHAnsi" w:hAnsiTheme="minorHAnsi" w:cs="Arial"/>
          <w:szCs w:val="24"/>
        </w:rPr>
      </w:pPr>
    </w:p>
    <w:p w:rsidR="005E7156" w:rsidRPr="005E7156" w:rsidRDefault="005E7156" w:rsidP="005E7156">
      <w:pPr>
        <w:rPr>
          <w:rFonts w:asciiTheme="minorHAnsi" w:hAnsiTheme="minorHAnsi" w:cs="Arial"/>
          <w:i/>
          <w:szCs w:val="24"/>
        </w:rPr>
      </w:pPr>
      <w:r w:rsidRPr="005E7156">
        <w:rPr>
          <w:rFonts w:asciiTheme="minorHAnsi" w:hAnsiTheme="minorHAnsi" w:cs="Arial"/>
          <w:i/>
          <w:szCs w:val="24"/>
        </w:rPr>
        <w:t>OBS! Enkätsvaren utgör ingen grund för att generalisera synpunkter, utan får betraktas som enskilda personers uppfattning om området.</w:t>
      </w:r>
    </w:p>
    <w:p w:rsidR="005E7156" w:rsidRPr="0084352E" w:rsidRDefault="005E7156" w:rsidP="00B356DB">
      <w:pPr>
        <w:contextualSpacing/>
        <w:rPr>
          <w:rFonts w:asciiTheme="minorHAnsi" w:hAnsiTheme="minorHAnsi" w:cs="Arial"/>
          <w:szCs w:val="24"/>
        </w:rPr>
      </w:pPr>
    </w:p>
    <w:p w:rsidR="005B1DD1" w:rsidRPr="005B1DD1" w:rsidRDefault="005B1DD1" w:rsidP="00B356DB">
      <w:pPr>
        <w:contextualSpacing/>
        <w:rPr>
          <w:rFonts w:asciiTheme="minorHAnsi" w:hAnsiTheme="minorHAnsi" w:cs="Arial"/>
          <w:szCs w:val="24"/>
        </w:rPr>
      </w:pPr>
    </w:p>
    <w:p w:rsidR="00C01FFF" w:rsidRDefault="00EE2E30" w:rsidP="00EE2E30">
      <w:pPr>
        <w:contextualSpacing/>
        <w:rPr>
          <w:rFonts w:asciiTheme="minorHAnsi" w:hAnsiTheme="minorHAnsi" w:cs="Arial"/>
          <w:b/>
          <w:szCs w:val="24"/>
        </w:rPr>
      </w:pPr>
      <w:r w:rsidRPr="00D03CDF">
        <w:rPr>
          <w:rStyle w:val="Rubrik3Char"/>
        </w:rPr>
        <w:t xml:space="preserve">D </w:t>
      </w:r>
      <w:r w:rsidR="000E1F85" w:rsidRPr="00D03CDF">
        <w:rPr>
          <w:rStyle w:val="Rubrik3Char"/>
        </w:rPr>
        <w:t xml:space="preserve">Lyrfågel- </w:t>
      </w:r>
      <w:r w:rsidR="006F7F20" w:rsidRPr="00D03CDF">
        <w:rPr>
          <w:rStyle w:val="Rubrik3Char"/>
        </w:rPr>
        <w:t xml:space="preserve">och </w:t>
      </w:r>
      <w:r w:rsidR="000E1F85" w:rsidRPr="00D03CDF">
        <w:rPr>
          <w:rStyle w:val="Rubrik3Char"/>
        </w:rPr>
        <w:t>Frida</w:t>
      </w:r>
      <w:r w:rsidR="006F7F20" w:rsidRPr="00D03CDF">
        <w:rPr>
          <w:rStyle w:val="Rubrik3Char"/>
        </w:rPr>
        <w:t xml:space="preserve">skolan, </w:t>
      </w:r>
      <w:r w:rsidRPr="00D03CDF">
        <w:rPr>
          <w:rStyle w:val="Rubrik3Char"/>
        </w:rPr>
        <w:t>personal, vårdnadshavare och elever</w:t>
      </w:r>
      <w:r w:rsidRPr="00EE2E30">
        <w:rPr>
          <w:rFonts w:asciiTheme="minorHAnsi" w:hAnsiTheme="minorHAnsi" w:cs="Arial"/>
          <w:b/>
          <w:szCs w:val="24"/>
        </w:rPr>
        <w:t xml:space="preserve"> (</w:t>
      </w:r>
      <w:r w:rsidR="000E1F85">
        <w:rPr>
          <w:rFonts w:asciiTheme="minorHAnsi" w:hAnsiTheme="minorHAnsi" w:cs="Arial"/>
          <w:b/>
          <w:szCs w:val="24"/>
        </w:rPr>
        <w:t>215</w:t>
      </w:r>
      <w:r w:rsidR="006F7F20">
        <w:rPr>
          <w:rFonts w:asciiTheme="minorHAnsi" w:hAnsiTheme="minorHAnsi" w:cs="Arial"/>
          <w:b/>
          <w:szCs w:val="24"/>
        </w:rPr>
        <w:t xml:space="preserve"> </w:t>
      </w:r>
      <w:r w:rsidRPr="00EE2E30">
        <w:rPr>
          <w:rFonts w:asciiTheme="minorHAnsi" w:hAnsiTheme="minorHAnsi" w:cs="Arial"/>
          <w:b/>
          <w:szCs w:val="24"/>
        </w:rPr>
        <w:t>svar)</w:t>
      </w:r>
    </w:p>
    <w:p w:rsidR="00D266DD" w:rsidRDefault="00A41268" w:rsidP="00EE2E30">
      <w:pPr>
        <w:contextualSpacing/>
        <w:rPr>
          <w:rFonts w:asciiTheme="minorHAnsi" w:hAnsiTheme="minorHAnsi" w:cs="Arial"/>
          <w:szCs w:val="24"/>
        </w:rPr>
      </w:pPr>
      <w:r w:rsidRPr="00A84E93">
        <w:rPr>
          <w:rFonts w:asciiTheme="minorHAnsi" w:hAnsiTheme="minorHAnsi" w:cs="Arial"/>
          <w:szCs w:val="24"/>
        </w:rPr>
        <w:t>91</w:t>
      </w:r>
      <w:r w:rsidR="00A84E93" w:rsidRPr="00A84E93">
        <w:rPr>
          <w:rFonts w:asciiTheme="minorHAnsi" w:hAnsiTheme="minorHAnsi" w:cs="Arial"/>
          <w:szCs w:val="24"/>
        </w:rPr>
        <w:t xml:space="preserve"> </w:t>
      </w:r>
      <w:r w:rsidR="00E465AB" w:rsidRPr="00A84E93">
        <w:rPr>
          <w:rFonts w:asciiTheme="minorHAnsi" w:hAnsiTheme="minorHAnsi" w:cs="Arial"/>
          <w:szCs w:val="24"/>
        </w:rPr>
        <w:t xml:space="preserve">av </w:t>
      </w:r>
      <w:r w:rsidR="00A84E93" w:rsidRPr="00A84E93">
        <w:rPr>
          <w:rFonts w:asciiTheme="minorHAnsi" w:hAnsiTheme="minorHAnsi" w:cs="Arial"/>
          <w:szCs w:val="24"/>
        </w:rPr>
        <w:t>96</w:t>
      </w:r>
      <w:r w:rsidR="00E465AB" w:rsidRPr="00A84E93">
        <w:rPr>
          <w:rFonts w:asciiTheme="minorHAnsi" w:hAnsiTheme="minorHAnsi" w:cs="Arial"/>
          <w:szCs w:val="24"/>
        </w:rPr>
        <w:t xml:space="preserve"> elever har svarat</w:t>
      </w:r>
      <w:r w:rsidR="00E27398" w:rsidRPr="00A84E93">
        <w:rPr>
          <w:rFonts w:asciiTheme="minorHAnsi" w:hAnsiTheme="minorHAnsi" w:cs="Arial"/>
          <w:szCs w:val="24"/>
        </w:rPr>
        <w:t xml:space="preserve"> att de känner sig trygga i skolan och </w:t>
      </w:r>
      <w:r w:rsidR="00A84E93" w:rsidRPr="00A84E93">
        <w:rPr>
          <w:rFonts w:asciiTheme="minorHAnsi" w:hAnsiTheme="minorHAnsi" w:cs="Arial"/>
          <w:szCs w:val="24"/>
        </w:rPr>
        <w:t>61</w:t>
      </w:r>
      <w:r w:rsidR="00E27398" w:rsidRPr="00A84E93">
        <w:rPr>
          <w:rFonts w:asciiTheme="minorHAnsi" w:hAnsiTheme="minorHAnsi" w:cs="Arial"/>
          <w:szCs w:val="24"/>
        </w:rPr>
        <w:t xml:space="preserve"> av </w:t>
      </w:r>
      <w:r w:rsidR="00A84E93" w:rsidRPr="00A84E93">
        <w:rPr>
          <w:rFonts w:asciiTheme="minorHAnsi" w:hAnsiTheme="minorHAnsi" w:cs="Arial"/>
          <w:szCs w:val="24"/>
        </w:rPr>
        <w:t>73</w:t>
      </w:r>
      <w:r w:rsidR="00E27398" w:rsidRPr="00A84E93">
        <w:rPr>
          <w:rFonts w:asciiTheme="minorHAnsi" w:hAnsiTheme="minorHAnsi" w:cs="Arial"/>
          <w:szCs w:val="24"/>
        </w:rPr>
        <w:t xml:space="preserve"> vårdnadshavare upplever att deras barn har en trygg skolmiljö</w:t>
      </w:r>
      <w:r w:rsidR="00E27398" w:rsidRPr="00FA0B88">
        <w:rPr>
          <w:rFonts w:asciiTheme="minorHAnsi" w:hAnsiTheme="minorHAnsi" w:cs="Arial"/>
          <w:color w:val="FF0000"/>
          <w:szCs w:val="24"/>
        </w:rPr>
        <w:t xml:space="preserve">. </w:t>
      </w:r>
      <w:r w:rsidR="00E27398" w:rsidRPr="00A84E93">
        <w:rPr>
          <w:rFonts w:asciiTheme="minorHAnsi" w:hAnsiTheme="minorHAnsi" w:cs="Arial"/>
          <w:szCs w:val="24"/>
        </w:rPr>
        <w:t xml:space="preserve">Bland svaren från de elever som inte känner sig trygga </w:t>
      </w:r>
      <w:r w:rsidR="00A84E93">
        <w:rPr>
          <w:rFonts w:asciiTheme="minorHAnsi" w:hAnsiTheme="minorHAnsi" w:cs="Arial"/>
          <w:szCs w:val="24"/>
        </w:rPr>
        <w:t>har en angett mobbning som skäl och två att det inte är roligt i skolan</w:t>
      </w:r>
      <w:r w:rsidR="00A84E93" w:rsidRPr="00D266DD">
        <w:rPr>
          <w:rFonts w:asciiTheme="minorHAnsi" w:hAnsiTheme="minorHAnsi" w:cs="Arial"/>
          <w:szCs w:val="24"/>
        </w:rPr>
        <w:t>.</w:t>
      </w:r>
      <w:r w:rsidR="00E27398" w:rsidRPr="00D266DD">
        <w:rPr>
          <w:rFonts w:asciiTheme="minorHAnsi" w:hAnsiTheme="minorHAnsi" w:cs="Arial"/>
          <w:szCs w:val="24"/>
        </w:rPr>
        <w:t xml:space="preserve"> </w:t>
      </w:r>
      <w:r w:rsidR="00344314" w:rsidRPr="00D266DD">
        <w:rPr>
          <w:rFonts w:asciiTheme="minorHAnsi" w:hAnsiTheme="minorHAnsi" w:cs="Arial"/>
          <w:szCs w:val="24"/>
        </w:rPr>
        <w:t>86 av 96 elever</w:t>
      </w:r>
      <w:r w:rsidR="00D266DD">
        <w:rPr>
          <w:rFonts w:asciiTheme="minorHAnsi" w:hAnsiTheme="minorHAnsi" w:cs="Arial"/>
          <w:szCs w:val="24"/>
        </w:rPr>
        <w:t xml:space="preserve"> känner sig trygga på sin väg till skolan och</w:t>
      </w:r>
      <w:r w:rsidR="00C423D3" w:rsidRPr="00C423D3">
        <w:rPr>
          <w:rFonts w:asciiTheme="minorHAnsi" w:hAnsiTheme="minorHAnsi" w:cs="Arial"/>
          <w:szCs w:val="24"/>
        </w:rPr>
        <w:t xml:space="preserve"> 55 av 72 </w:t>
      </w:r>
      <w:r w:rsidR="00D266DD">
        <w:rPr>
          <w:rFonts w:asciiTheme="minorHAnsi" w:hAnsiTheme="minorHAnsi" w:cs="Arial"/>
          <w:szCs w:val="24"/>
        </w:rPr>
        <w:t>vårdnadshavare</w:t>
      </w:r>
      <w:r w:rsidR="00C423D3" w:rsidRPr="00C423D3">
        <w:rPr>
          <w:rFonts w:asciiTheme="minorHAnsi" w:hAnsiTheme="minorHAnsi" w:cs="Arial"/>
          <w:szCs w:val="24"/>
        </w:rPr>
        <w:t xml:space="preserve"> anser att deras barn har en trygg väg till och från skolan.</w:t>
      </w:r>
      <w:r w:rsidR="00C423D3" w:rsidRPr="00FA0B88">
        <w:rPr>
          <w:rFonts w:asciiTheme="minorHAnsi" w:hAnsiTheme="minorHAnsi" w:cs="Arial"/>
          <w:color w:val="FF0000"/>
          <w:szCs w:val="24"/>
        </w:rPr>
        <w:t xml:space="preserve"> </w:t>
      </w:r>
      <w:r w:rsidR="00CD770C" w:rsidRPr="00CD770C">
        <w:rPr>
          <w:rFonts w:asciiTheme="minorHAnsi" w:hAnsiTheme="minorHAnsi" w:cs="Arial"/>
          <w:szCs w:val="24"/>
        </w:rPr>
        <w:t>Samtliga a</w:t>
      </w:r>
      <w:r w:rsidR="00C423D3" w:rsidRPr="00CD770C">
        <w:rPr>
          <w:rFonts w:asciiTheme="minorHAnsi" w:hAnsiTheme="minorHAnsi" w:cs="Arial"/>
          <w:szCs w:val="24"/>
        </w:rPr>
        <w:t xml:space="preserve">v dem som svarat nej </w:t>
      </w:r>
      <w:r w:rsidR="00CD770C">
        <w:rPr>
          <w:rFonts w:asciiTheme="minorHAnsi" w:hAnsiTheme="minorHAnsi" w:cs="Arial"/>
          <w:szCs w:val="24"/>
        </w:rPr>
        <w:t xml:space="preserve">har angett </w:t>
      </w:r>
      <w:r w:rsidR="00C423D3" w:rsidRPr="00CD770C">
        <w:rPr>
          <w:rFonts w:asciiTheme="minorHAnsi" w:hAnsiTheme="minorHAnsi" w:cs="Arial"/>
          <w:szCs w:val="24"/>
        </w:rPr>
        <w:t xml:space="preserve">trafiksituationen på vägen </w:t>
      </w:r>
      <w:r w:rsidR="00CD770C">
        <w:rPr>
          <w:rFonts w:asciiTheme="minorHAnsi" w:hAnsiTheme="minorHAnsi" w:cs="Arial"/>
          <w:szCs w:val="24"/>
        </w:rPr>
        <w:t xml:space="preserve">till skolan som anledning </w:t>
      </w:r>
      <w:r w:rsidR="00CA3627">
        <w:rPr>
          <w:rFonts w:asciiTheme="minorHAnsi" w:hAnsiTheme="minorHAnsi" w:cs="Arial"/>
          <w:szCs w:val="24"/>
        </w:rPr>
        <w:t>till att det inte känner sig trygga</w:t>
      </w:r>
      <w:r w:rsidR="00F43C9A">
        <w:rPr>
          <w:rFonts w:asciiTheme="minorHAnsi" w:hAnsiTheme="minorHAnsi" w:cs="Arial"/>
          <w:szCs w:val="24"/>
        </w:rPr>
        <w:t xml:space="preserve"> på sin väg till </w:t>
      </w:r>
      <w:r w:rsidR="00EB2984">
        <w:rPr>
          <w:rFonts w:asciiTheme="minorHAnsi" w:hAnsiTheme="minorHAnsi" w:cs="Arial"/>
          <w:szCs w:val="24"/>
        </w:rPr>
        <w:t xml:space="preserve">och från </w:t>
      </w:r>
      <w:r w:rsidR="00F43C9A">
        <w:rPr>
          <w:rFonts w:asciiTheme="minorHAnsi" w:hAnsiTheme="minorHAnsi" w:cs="Arial"/>
          <w:szCs w:val="24"/>
        </w:rPr>
        <w:t>skolan</w:t>
      </w:r>
      <w:r w:rsidR="00EB2984">
        <w:rPr>
          <w:rFonts w:asciiTheme="minorHAnsi" w:hAnsiTheme="minorHAnsi" w:cs="Arial"/>
          <w:szCs w:val="24"/>
        </w:rPr>
        <w:t>.</w:t>
      </w:r>
    </w:p>
    <w:p w:rsidR="00C01FFF" w:rsidRDefault="00A84E93" w:rsidP="00EE2E30">
      <w:pPr>
        <w:contextualSpacing/>
        <w:rPr>
          <w:rFonts w:asciiTheme="minorHAnsi" w:hAnsiTheme="minorHAnsi" w:cs="Arial"/>
          <w:szCs w:val="24"/>
        </w:rPr>
      </w:pPr>
      <w:r w:rsidRPr="00A84E93">
        <w:rPr>
          <w:rFonts w:asciiTheme="minorHAnsi" w:hAnsiTheme="minorHAnsi" w:cs="Arial"/>
          <w:szCs w:val="24"/>
        </w:rPr>
        <w:t>46 av 47</w:t>
      </w:r>
      <w:r w:rsidR="0040367D" w:rsidRPr="00A84E93">
        <w:rPr>
          <w:rFonts w:asciiTheme="minorHAnsi" w:hAnsiTheme="minorHAnsi" w:cs="Arial"/>
          <w:szCs w:val="24"/>
        </w:rPr>
        <w:t xml:space="preserve"> ur personalen i skolan har svarat att de känner sig trygga på sin arbetsplats </w:t>
      </w:r>
      <w:r>
        <w:rPr>
          <w:rFonts w:asciiTheme="minorHAnsi" w:hAnsiTheme="minorHAnsi" w:cs="Arial"/>
          <w:szCs w:val="24"/>
        </w:rPr>
        <w:t xml:space="preserve">och 41 av 47 </w:t>
      </w:r>
      <w:r w:rsidRPr="00B21739">
        <w:rPr>
          <w:rFonts w:asciiTheme="minorHAnsi" w:hAnsiTheme="minorHAnsi" w:cs="Arial"/>
          <w:szCs w:val="24"/>
        </w:rPr>
        <w:t>att de känner sig trygga på väg till och från skolan.</w:t>
      </w:r>
      <w:r>
        <w:rPr>
          <w:rFonts w:asciiTheme="minorHAnsi" w:hAnsiTheme="minorHAnsi" w:cs="Arial"/>
          <w:szCs w:val="24"/>
        </w:rPr>
        <w:t xml:space="preserve"> </w:t>
      </w:r>
      <w:r w:rsidR="004E624B">
        <w:rPr>
          <w:rFonts w:asciiTheme="minorHAnsi" w:hAnsiTheme="minorHAnsi" w:cs="Arial"/>
          <w:szCs w:val="24"/>
        </w:rPr>
        <w:t>De som</w:t>
      </w:r>
      <w:r>
        <w:rPr>
          <w:rFonts w:asciiTheme="minorHAnsi" w:hAnsiTheme="minorHAnsi" w:cs="Arial"/>
          <w:szCs w:val="24"/>
        </w:rPr>
        <w:t xml:space="preserve"> inte känner sig trygga angav</w:t>
      </w:r>
      <w:r w:rsidR="00D266DD">
        <w:rPr>
          <w:rFonts w:asciiTheme="minorHAnsi" w:hAnsiTheme="minorHAnsi" w:cs="Arial"/>
          <w:szCs w:val="24"/>
        </w:rPr>
        <w:t xml:space="preserve"> som orsak</w:t>
      </w:r>
      <w:r>
        <w:rPr>
          <w:rFonts w:asciiTheme="minorHAnsi" w:hAnsiTheme="minorHAnsi" w:cs="Arial"/>
          <w:szCs w:val="24"/>
        </w:rPr>
        <w:t xml:space="preserve"> </w:t>
      </w:r>
      <w:r w:rsidR="005425B7">
        <w:rPr>
          <w:rFonts w:asciiTheme="minorHAnsi" w:hAnsiTheme="minorHAnsi" w:cs="Arial"/>
          <w:szCs w:val="24"/>
        </w:rPr>
        <w:t>att de ofta är ensamma vid</w:t>
      </w:r>
      <w:r>
        <w:rPr>
          <w:rFonts w:asciiTheme="minorHAnsi" w:hAnsiTheme="minorHAnsi" w:cs="Arial"/>
          <w:szCs w:val="24"/>
        </w:rPr>
        <w:t xml:space="preserve"> öppning</w:t>
      </w:r>
      <w:r w:rsidR="00D266DD">
        <w:rPr>
          <w:rFonts w:asciiTheme="minorHAnsi" w:hAnsiTheme="minorHAnsi" w:cs="Arial"/>
          <w:szCs w:val="24"/>
        </w:rPr>
        <w:t>/</w:t>
      </w:r>
      <w:r>
        <w:rPr>
          <w:rFonts w:asciiTheme="minorHAnsi" w:hAnsiTheme="minorHAnsi" w:cs="Arial"/>
          <w:szCs w:val="24"/>
        </w:rPr>
        <w:t>stängning</w:t>
      </w:r>
      <w:r w:rsidR="005425B7">
        <w:rPr>
          <w:rFonts w:asciiTheme="minorHAnsi" w:hAnsiTheme="minorHAnsi" w:cs="Arial"/>
          <w:szCs w:val="24"/>
        </w:rPr>
        <w:t xml:space="preserve"> </w:t>
      </w:r>
      <w:r w:rsidR="00D266DD">
        <w:rPr>
          <w:rFonts w:asciiTheme="minorHAnsi" w:hAnsiTheme="minorHAnsi" w:cs="Arial"/>
          <w:szCs w:val="24"/>
        </w:rPr>
        <w:t>och att det ofta är mörkt vid dessa tider.</w:t>
      </w:r>
    </w:p>
    <w:p w:rsidR="002C5166" w:rsidRDefault="001616F4" w:rsidP="002C5166">
      <w:pPr>
        <w:contextualSpacing/>
        <w:rPr>
          <w:rFonts w:asciiTheme="minorHAnsi" w:hAnsiTheme="minorHAnsi" w:cs="Arial"/>
          <w:szCs w:val="24"/>
        </w:rPr>
      </w:pPr>
      <w:r>
        <w:rPr>
          <w:rFonts w:asciiTheme="minorHAnsi" w:hAnsiTheme="minorHAnsi" w:cs="Arial"/>
          <w:szCs w:val="24"/>
        </w:rPr>
        <w:t xml:space="preserve">77 av 96 elever har svarat att det </w:t>
      </w:r>
      <w:r w:rsidRPr="001616F4">
        <w:rPr>
          <w:rFonts w:asciiTheme="minorHAnsi" w:hAnsiTheme="minorHAnsi" w:cs="Arial"/>
          <w:b/>
          <w:szCs w:val="24"/>
        </w:rPr>
        <w:t>inte</w:t>
      </w:r>
      <w:r>
        <w:rPr>
          <w:rFonts w:asciiTheme="minorHAnsi" w:hAnsiTheme="minorHAnsi" w:cs="Arial"/>
          <w:szCs w:val="24"/>
        </w:rPr>
        <w:t xml:space="preserve"> finns platser i Halvorstorp/Sandhem/Stavre</w:t>
      </w:r>
      <w:r w:rsidRPr="005B1DD1">
        <w:rPr>
          <w:rFonts w:asciiTheme="minorHAnsi" w:hAnsiTheme="minorHAnsi" w:cs="Arial"/>
          <w:szCs w:val="24"/>
        </w:rPr>
        <w:t xml:space="preserve"> som man känner sig otrygg </w:t>
      </w:r>
      <w:r>
        <w:rPr>
          <w:rFonts w:asciiTheme="minorHAnsi" w:hAnsiTheme="minorHAnsi" w:cs="Arial"/>
          <w:szCs w:val="24"/>
        </w:rPr>
        <w:t xml:space="preserve">på. </w:t>
      </w:r>
      <w:r w:rsidR="002804DA">
        <w:rPr>
          <w:rFonts w:asciiTheme="minorHAnsi" w:hAnsiTheme="minorHAnsi" w:cs="Arial"/>
          <w:szCs w:val="24"/>
        </w:rPr>
        <w:t>19</w:t>
      </w:r>
      <w:r w:rsidR="000D1735">
        <w:rPr>
          <w:rFonts w:asciiTheme="minorHAnsi" w:hAnsiTheme="minorHAnsi" w:cs="Arial"/>
          <w:szCs w:val="24"/>
        </w:rPr>
        <w:t xml:space="preserve"> av 96 elever har svarat att det finns platser i Halvorstorp/Sandhem/Stavre</w:t>
      </w:r>
      <w:r w:rsidR="000D1735" w:rsidRPr="005B1DD1">
        <w:rPr>
          <w:rFonts w:asciiTheme="minorHAnsi" w:hAnsiTheme="minorHAnsi" w:cs="Arial"/>
          <w:szCs w:val="24"/>
        </w:rPr>
        <w:t xml:space="preserve"> som man känner sig otrygg på</w:t>
      </w:r>
      <w:r w:rsidR="002804DA">
        <w:rPr>
          <w:rFonts w:asciiTheme="minorHAnsi" w:hAnsiTheme="minorHAnsi" w:cs="Arial"/>
          <w:szCs w:val="24"/>
        </w:rPr>
        <w:t xml:space="preserve"> och flera </w:t>
      </w:r>
      <w:r w:rsidR="000D1735">
        <w:rPr>
          <w:rFonts w:asciiTheme="minorHAnsi" w:hAnsiTheme="minorHAnsi" w:cs="Arial"/>
          <w:szCs w:val="24"/>
        </w:rPr>
        <w:t>har nämnt ”skogen där jag bor” samt ett övergivet hus.</w:t>
      </w:r>
      <w:r w:rsidR="002C5166">
        <w:rPr>
          <w:rFonts w:asciiTheme="minorHAnsi" w:hAnsiTheme="minorHAnsi" w:cs="Arial"/>
          <w:szCs w:val="24"/>
        </w:rPr>
        <w:t xml:space="preserve"> </w:t>
      </w:r>
      <w:r>
        <w:rPr>
          <w:rFonts w:asciiTheme="minorHAnsi" w:hAnsiTheme="minorHAnsi" w:cs="Arial"/>
          <w:szCs w:val="24"/>
        </w:rPr>
        <w:t xml:space="preserve">58 av 73 vårdnadshavare har svarat att det </w:t>
      </w:r>
      <w:r w:rsidRPr="001616F4">
        <w:rPr>
          <w:rFonts w:asciiTheme="minorHAnsi" w:hAnsiTheme="minorHAnsi" w:cs="Arial"/>
          <w:b/>
          <w:szCs w:val="24"/>
        </w:rPr>
        <w:t>inte</w:t>
      </w:r>
      <w:r>
        <w:rPr>
          <w:rFonts w:asciiTheme="minorHAnsi" w:hAnsiTheme="minorHAnsi" w:cs="Arial"/>
          <w:szCs w:val="24"/>
        </w:rPr>
        <w:t xml:space="preserve"> finns platser i Halvorstorp/Sandhem/Stavre</w:t>
      </w:r>
      <w:r w:rsidRPr="005B1DD1">
        <w:rPr>
          <w:rFonts w:asciiTheme="minorHAnsi" w:hAnsiTheme="minorHAnsi" w:cs="Arial"/>
          <w:szCs w:val="24"/>
        </w:rPr>
        <w:t xml:space="preserve"> som </w:t>
      </w:r>
      <w:r>
        <w:rPr>
          <w:rFonts w:asciiTheme="minorHAnsi" w:hAnsiTheme="minorHAnsi" w:cs="Arial"/>
          <w:szCs w:val="24"/>
        </w:rPr>
        <w:t>deras barn</w:t>
      </w:r>
      <w:r w:rsidRPr="005B1DD1">
        <w:rPr>
          <w:rFonts w:asciiTheme="minorHAnsi" w:hAnsiTheme="minorHAnsi" w:cs="Arial"/>
          <w:szCs w:val="24"/>
        </w:rPr>
        <w:t xml:space="preserve"> känner sig otrygg </w:t>
      </w:r>
      <w:r>
        <w:rPr>
          <w:rFonts w:asciiTheme="minorHAnsi" w:hAnsiTheme="minorHAnsi" w:cs="Arial"/>
          <w:szCs w:val="24"/>
        </w:rPr>
        <w:t xml:space="preserve">på. </w:t>
      </w:r>
      <w:r w:rsidR="002C5166">
        <w:rPr>
          <w:rFonts w:asciiTheme="minorHAnsi" w:hAnsiTheme="minorHAnsi" w:cs="Arial"/>
          <w:szCs w:val="24"/>
        </w:rPr>
        <w:t xml:space="preserve">15 </w:t>
      </w:r>
      <w:r w:rsidR="002C5166" w:rsidRPr="005B1DD1">
        <w:rPr>
          <w:rFonts w:asciiTheme="minorHAnsi" w:hAnsiTheme="minorHAnsi" w:cs="Arial"/>
          <w:szCs w:val="24"/>
        </w:rPr>
        <w:t xml:space="preserve">av </w:t>
      </w:r>
      <w:r w:rsidR="002C5166">
        <w:rPr>
          <w:rFonts w:asciiTheme="minorHAnsi" w:hAnsiTheme="minorHAnsi" w:cs="Arial"/>
          <w:szCs w:val="24"/>
        </w:rPr>
        <w:t xml:space="preserve">73 vårdnadshavare </w:t>
      </w:r>
      <w:r w:rsidR="002C5166" w:rsidRPr="005B1DD1">
        <w:rPr>
          <w:rFonts w:asciiTheme="minorHAnsi" w:hAnsiTheme="minorHAnsi" w:cs="Arial"/>
          <w:szCs w:val="24"/>
        </w:rPr>
        <w:t xml:space="preserve">svarar att det finns platser i </w:t>
      </w:r>
      <w:r w:rsidR="002C5166">
        <w:rPr>
          <w:rFonts w:asciiTheme="minorHAnsi" w:hAnsiTheme="minorHAnsi" w:cs="Arial"/>
          <w:szCs w:val="24"/>
        </w:rPr>
        <w:t>Halvorstorp/Sandhem/Stavre</w:t>
      </w:r>
      <w:r w:rsidR="002C5166" w:rsidRPr="005B1DD1">
        <w:rPr>
          <w:rFonts w:asciiTheme="minorHAnsi" w:hAnsiTheme="minorHAnsi" w:cs="Arial"/>
          <w:szCs w:val="24"/>
        </w:rPr>
        <w:t xml:space="preserve"> som </w:t>
      </w:r>
      <w:r w:rsidR="002C5166">
        <w:rPr>
          <w:rFonts w:asciiTheme="minorHAnsi" w:hAnsiTheme="minorHAnsi" w:cs="Arial"/>
          <w:szCs w:val="24"/>
        </w:rPr>
        <w:t>deras barn</w:t>
      </w:r>
      <w:r w:rsidR="002C5166" w:rsidRPr="005B1DD1">
        <w:rPr>
          <w:rFonts w:asciiTheme="minorHAnsi" w:hAnsiTheme="minorHAnsi" w:cs="Arial"/>
          <w:szCs w:val="24"/>
        </w:rPr>
        <w:t xml:space="preserve"> känner sig otrygg på.  </w:t>
      </w:r>
      <w:r w:rsidR="00384950">
        <w:rPr>
          <w:rFonts w:asciiTheme="minorHAnsi" w:hAnsiTheme="minorHAnsi" w:cs="Arial"/>
          <w:szCs w:val="24"/>
        </w:rPr>
        <w:t>Många låter inte sina barn vara ute ensamma och s</w:t>
      </w:r>
      <w:r w:rsidR="002C5166" w:rsidRPr="005B1DD1">
        <w:rPr>
          <w:rFonts w:asciiTheme="minorHAnsi" w:hAnsiTheme="minorHAnsi" w:cs="Arial"/>
          <w:szCs w:val="24"/>
        </w:rPr>
        <w:t>om skäl ange</w:t>
      </w:r>
      <w:r>
        <w:rPr>
          <w:rFonts w:asciiTheme="minorHAnsi" w:hAnsiTheme="minorHAnsi" w:cs="Arial"/>
          <w:szCs w:val="24"/>
        </w:rPr>
        <w:t>r många</w:t>
      </w:r>
      <w:r w:rsidR="002C5166" w:rsidRPr="005B1DD1">
        <w:rPr>
          <w:rFonts w:asciiTheme="minorHAnsi" w:hAnsiTheme="minorHAnsi" w:cs="Arial"/>
          <w:szCs w:val="24"/>
        </w:rPr>
        <w:t xml:space="preserve"> </w:t>
      </w:r>
      <w:r w:rsidR="002C5166">
        <w:rPr>
          <w:rFonts w:asciiTheme="minorHAnsi" w:hAnsiTheme="minorHAnsi" w:cs="Arial"/>
          <w:szCs w:val="24"/>
        </w:rPr>
        <w:t xml:space="preserve">höga hastigheter i </w:t>
      </w:r>
      <w:r w:rsidR="002C5166">
        <w:rPr>
          <w:rFonts w:asciiTheme="minorHAnsi" w:hAnsiTheme="minorHAnsi" w:cs="Arial"/>
          <w:szCs w:val="24"/>
        </w:rPr>
        <w:lastRenderedPageBreak/>
        <w:t>trafiken</w:t>
      </w:r>
      <w:r>
        <w:rPr>
          <w:rFonts w:asciiTheme="minorHAnsi" w:hAnsiTheme="minorHAnsi" w:cs="Arial"/>
          <w:szCs w:val="24"/>
        </w:rPr>
        <w:t>, men även</w:t>
      </w:r>
      <w:r w:rsidR="00384950">
        <w:rPr>
          <w:rFonts w:asciiTheme="minorHAnsi" w:hAnsiTheme="minorHAnsi" w:cs="Arial"/>
          <w:szCs w:val="24"/>
        </w:rPr>
        <w:t xml:space="preserve"> gängbildningar samt mörka skogsområden</w:t>
      </w:r>
      <w:r w:rsidR="00BD1FE8">
        <w:rPr>
          <w:rFonts w:asciiTheme="minorHAnsi" w:hAnsiTheme="minorHAnsi" w:cs="Arial"/>
          <w:szCs w:val="24"/>
        </w:rPr>
        <w:t xml:space="preserve"> (skogsområdet bakom Halvorstorp i närheten av </w:t>
      </w:r>
      <w:proofErr w:type="spellStart"/>
      <w:r w:rsidR="00BD1FE8">
        <w:rPr>
          <w:rFonts w:asciiTheme="minorHAnsi" w:hAnsiTheme="minorHAnsi" w:cs="Arial"/>
          <w:szCs w:val="24"/>
        </w:rPr>
        <w:t>Kåtene</w:t>
      </w:r>
      <w:proofErr w:type="spellEnd"/>
      <w:r w:rsidR="00BD1FE8">
        <w:rPr>
          <w:rFonts w:asciiTheme="minorHAnsi" w:hAnsiTheme="minorHAnsi" w:cs="Arial"/>
          <w:szCs w:val="24"/>
        </w:rPr>
        <w:t xml:space="preserve"> gård med överblivna skjul)</w:t>
      </w:r>
      <w:r>
        <w:rPr>
          <w:rFonts w:asciiTheme="minorHAnsi" w:hAnsiTheme="minorHAnsi" w:cs="Arial"/>
          <w:szCs w:val="24"/>
        </w:rPr>
        <w:t>.</w:t>
      </w:r>
    </w:p>
    <w:p w:rsidR="00E102EF" w:rsidRDefault="00E102EF" w:rsidP="002C5166">
      <w:pPr>
        <w:contextualSpacing/>
        <w:rPr>
          <w:rFonts w:asciiTheme="minorHAnsi" w:hAnsiTheme="minorHAnsi" w:cs="Arial"/>
          <w:szCs w:val="24"/>
        </w:rPr>
      </w:pPr>
      <w:r>
        <w:rPr>
          <w:rFonts w:asciiTheme="minorHAnsi" w:hAnsiTheme="minorHAnsi" w:cs="Arial"/>
          <w:szCs w:val="24"/>
        </w:rPr>
        <w:t xml:space="preserve">Det är </w:t>
      </w:r>
      <w:r w:rsidR="001B1F4A">
        <w:rPr>
          <w:rFonts w:asciiTheme="minorHAnsi" w:hAnsiTheme="minorHAnsi" w:cs="Arial"/>
          <w:szCs w:val="24"/>
        </w:rPr>
        <w:t>5</w:t>
      </w:r>
      <w:r>
        <w:rPr>
          <w:rFonts w:asciiTheme="minorHAnsi" w:hAnsiTheme="minorHAnsi" w:cs="Arial"/>
          <w:szCs w:val="24"/>
        </w:rPr>
        <w:t xml:space="preserve"> av </w:t>
      </w:r>
      <w:r w:rsidR="001B1F4A">
        <w:rPr>
          <w:rFonts w:asciiTheme="minorHAnsi" w:hAnsiTheme="minorHAnsi" w:cs="Arial"/>
          <w:szCs w:val="24"/>
        </w:rPr>
        <w:t>47</w:t>
      </w:r>
      <w:r>
        <w:rPr>
          <w:rFonts w:asciiTheme="minorHAnsi" w:hAnsiTheme="minorHAnsi" w:cs="Arial"/>
          <w:szCs w:val="24"/>
        </w:rPr>
        <w:t xml:space="preserve"> ur personalen som svarat att det finns platser i Halvorstorp/Sandhem/Stavre</w:t>
      </w:r>
      <w:r w:rsidRPr="005B1DD1">
        <w:rPr>
          <w:rFonts w:asciiTheme="minorHAnsi" w:hAnsiTheme="minorHAnsi" w:cs="Arial"/>
          <w:szCs w:val="24"/>
        </w:rPr>
        <w:t xml:space="preserve"> som man känner sig otrygg på</w:t>
      </w:r>
      <w:r w:rsidR="0060644D">
        <w:rPr>
          <w:rFonts w:asciiTheme="minorHAnsi" w:hAnsiTheme="minorHAnsi" w:cs="Arial"/>
          <w:szCs w:val="24"/>
        </w:rPr>
        <w:t xml:space="preserve"> och har </w:t>
      </w:r>
      <w:proofErr w:type="spellStart"/>
      <w:proofErr w:type="gramStart"/>
      <w:r w:rsidR="001B1F4A">
        <w:rPr>
          <w:rFonts w:asciiTheme="minorHAnsi" w:hAnsiTheme="minorHAnsi" w:cs="Arial"/>
          <w:szCs w:val="24"/>
        </w:rPr>
        <w:t>bl</w:t>
      </w:r>
      <w:proofErr w:type="spellEnd"/>
      <w:r w:rsidR="001B1F4A">
        <w:rPr>
          <w:rFonts w:asciiTheme="minorHAnsi" w:hAnsiTheme="minorHAnsi" w:cs="Arial"/>
          <w:szCs w:val="24"/>
        </w:rPr>
        <w:t xml:space="preserve"> a</w:t>
      </w:r>
      <w:proofErr w:type="gramEnd"/>
      <w:r w:rsidR="001B1F4A">
        <w:rPr>
          <w:rFonts w:asciiTheme="minorHAnsi" w:hAnsiTheme="minorHAnsi" w:cs="Arial"/>
          <w:szCs w:val="24"/>
        </w:rPr>
        <w:t xml:space="preserve"> </w:t>
      </w:r>
      <w:r w:rsidR="0060644D">
        <w:rPr>
          <w:rFonts w:asciiTheme="minorHAnsi" w:hAnsiTheme="minorHAnsi" w:cs="Arial"/>
          <w:szCs w:val="24"/>
        </w:rPr>
        <w:t xml:space="preserve">angett </w:t>
      </w:r>
      <w:r w:rsidR="001B1F4A">
        <w:rPr>
          <w:rFonts w:asciiTheme="minorHAnsi" w:hAnsiTheme="minorHAnsi" w:cs="Arial"/>
          <w:szCs w:val="24"/>
        </w:rPr>
        <w:t xml:space="preserve">Gröna stigen samt </w:t>
      </w:r>
      <w:r w:rsidR="0060644D">
        <w:rPr>
          <w:rFonts w:asciiTheme="minorHAnsi" w:hAnsiTheme="minorHAnsi" w:cs="Arial"/>
          <w:szCs w:val="24"/>
        </w:rPr>
        <w:t xml:space="preserve">att de </w:t>
      </w:r>
      <w:r w:rsidR="00055C42">
        <w:rPr>
          <w:rFonts w:asciiTheme="minorHAnsi" w:hAnsiTheme="minorHAnsi" w:cs="Arial"/>
          <w:szCs w:val="24"/>
        </w:rPr>
        <w:t xml:space="preserve">helst </w:t>
      </w:r>
      <w:r w:rsidR="0060644D">
        <w:rPr>
          <w:rFonts w:asciiTheme="minorHAnsi" w:hAnsiTheme="minorHAnsi" w:cs="Arial"/>
          <w:szCs w:val="24"/>
        </w:rPr>
        <w:t xml:space="preserve">inte </w:t>
      </w:r>
      <w:r w:rsidR="001B1F4A">
        <w:rPr>
          <w:rFonts w:asciiTheme="minorHAnsi" w:hAnsiTheme="minorHAnsi" w:cs="Arial"/>
          <w:szCs w:val="24"/>
        </w:rPr>
        <w:t>vistas ute</w:t>
      </w:r>
      <w:r w:rsidR="0060644D">
        <w:rPr>
          <w:rFonts w:asciiTheme="minorHAnsi" w:hAnsiTheme="minorHAnsi" w:cs="Arial"/>
          <w:szCs w:val="24"/>
        </w:rPr>
        <w:t xml:space="preserve"> ensamma kvällstid då det är mörkt.</w:t>
      </w:r>
    </w:p>
    <w:p w:rsidR="005E7156" w:rsidRDefault="005E7156" w:rsidP="002C5166">
      <w:pPr>
        <w:contextualSpacing/>
        <w:rPr>
          <w:rFonts w:asciiTheme="minorHAnsi" w:hAnsiTheme="minorHAnsi" w:cs="Arial"/>
          <w:szCs w:val="24"/>
        </w:rPr>
      </w:pPr>
    </w:p>
    <w:p w:rsidR="009656FF" w:rsidRPr="005E7156" w:rsidRDefault="009656FF" w:rsidP="009656FF">
      <w:pPr>
        <w:rPr>
          <w:rFonts w:asciiTheme="minorHAnsi" w:hAnsiTheme="minorHAnsi" w:cs="Arial"/>
          <w:i/>
          <w:szCs w:val="24"/>
        </w:rPr>
      </w:pPr>
      <w:r w:rsidRPr="005E7156">
        <w:rPr>
          <w:rFonts w:asciiTheme="minorHAnsi" w:hAnsiTheme="minorHAnsi" w:cs="Arial"/>
          <w:i/>
          <w:szCs w:val="24"/>
        </w:rPr>
        <w:t>OBS! Enkätsvaren utgör ingen grund för att generalisera synpunkter, utan får betraktas som enskilda personers uppfattning om området.</w:t>
      </w:r>
    </w:p>
    <w:p w:rsidR="000D1735" w:rsidRPr="00FA0B88" w:rsidRDefault="000D1735" w:rsidP="00EE2E30">
      <w:pPr>
        <w:contextualSpacing/>
        <w:rPr>
          <w:rFonts w:asciiTheme="minorHAnsi" w:hAnsiTheme="minorHAnsi" w:cs="Arial"/>
          <w:color w:val="FF0000"/>
          <w:szCs w:val="24"/>
        </w:rPr>
      </w:pPr>
    </w:p>
    <w:p w:rsidR="00EE2E30" w:rsidRDefault="00FD3490" w:rsidP="00D03CDF">
      <w:pPr>
        <w:pStyle w:val="Rubrik3"/>
      </w:pPr>
      <w:r>
        <w:t>F</w:t>
      </w:r>
      <w:r w:rsidR="004F0CFD">
        <w:t xml:space="preserve"> </w:t>
      </w:r>
      <w:r w:rsidR="000E1F85">
        <w:t>Grannsamverkansområden</w:t>
      </w:r>
    </w:p>
    <w:p w:rsidR="002F7652" w:rsidRDefault="000E1F85" w:rsidP="002F7652">
      <w:pPr>
        <w:contextualSpacing/>
        <w:rPr>
          <w:rFonts w:asciiTheme="minorHAnsi" w:hAnsiTheme="minorHAnsi" w:cs="Arial"/>
          <w:szCs w:val="24"/>
        </w:rPr>
      </w:pPr>
      <w:r>
        <w:rPr>
          <w:rFonts w:asciiTheme="minorHAnsi" w:hAnsiTheme="minorHAnsi" w:cs="Arial"/>
          <w:szCs w:val="24"/>
        </w:rPr>
        <w:t xml:space="preserve">Kontaktpersoner från grannsamverkansområden </w:t>
      </w:r>
      <w:r w:rsidR="002F7652">
        <w:rPr>
          <w:rFonts w:asciiTheme="minorHAnsi" w:hAnsiTheme="minorHAnsi" w:cs="Arial"/>
          <w:szCs w:val="24"/>
        </w:rPr>
        <w:t>deltog i trygghetsronden, men inga svar redovisas enbart från dem.</w:t>
      </w:r>
    </w:p>
    <w:p w:rsidR="002F7652" w:rsidRPr="006639C0" w:rsidRDefault="002F7652" w:rsidP="00B356DB">
      <w:pPr>
        <w:contextualSpacing/>
        <w:rPr>
          <w:rFonts w:asciiTheme="minorHAnsi" w:hAnsiTheme="minorHAnsi" w:cs="Arial"/>
          <w:i/>
          <w:szCs w:val="24"/>
        </w:rPr>
      </w:pPr>
    </w:p>
    <w:p w:rsidR="00B356DB" w:rsidRPr="00B542A1" w:rsidRDefault="00FD3490" w:rsidP="00B356DB">
      <w:pPr>
        <w:contextualSpacing/>
        <w:rPr>
          <w:rFonts w:asciiTheme="minorHAnsi" w:hAnsiTheme="minorHAnsi" w:cs="Arial"/>
          <w:b/>
          <w:szCs w:val="24"/>
        </w:rPr>
      </w:pPr>
      <w:r w:rsidRPr="00D03CDF">
        <w:rPr>
          <w:rStyle w:val="Rubrik3Char"/>
        </w:rPr>
        <w:t>G</w:t>
      </w:r>
      <w:r w:rsidR="00B356DB" w:rsidRPr="00D03CDF">
        <w:rPr>
          <w:rStyle w:val="Rubrik3Char"/>
        </w:rPr>
        <w:t xml:space="preserve"> Personal</w:t>
      </w:r>
      <w:r w:rsidR="00CC0BCB" w:rsidRPr="00D03CDF">
        <w:rPr>
          <w:rStyle w:val="Rubrik3Char"/>
        </w:rPr>
        <w:t xml:space="preserve">, brukare/boende samt anhöriga, </w:t>
      </w:r>
      <w:r w:rsidR="00B356DB" w:rsidRPr="00D03CDF">
        <w:rPr>
          <w:rStyle w:val="Rubrik3Char"/>
        </w:rPr>
        <w:t>Omsorgsförvaltningen</w:t>
      </w:r>
      <w:r w:rsidR="00B356DB" w:rsidRPr="00B542A1">
        <w:rPr>
          <w:rFonts w:asciiTheme="minorHAnsi" w:hAnsiTheme="minorHAnsi" w:cs="Arial"/>
          <w:b/>
          <w:szCs w:val="24"/>
        </w:rPr>
        <w:t xml:space="preserve"> (</w:t>
      </w:r>
      <w:r w:rsidR="00CC0BCB" w:rsidRPr="00B542A1">
        <w:rPr>
          <w:rFonts w:asciiTheme="minorHAnsi" w:hAnsiTheme="minorHAnsi" w:cs="Arial"/>
          <w:b/>
          <w:szCs w:val="24"/>
        </w:rPr>
        <w:t>0</w:t>
      </w:r>
      <w:r w:rsidR="00B356DB" w:rsidRPr="00B542A1">
        <w:rPr>
          <w:rFonts w:asciiTheme="minorHAnsi" w:hAnsiTheme="minorHAnsi" w:cs="Arial"/>
          <w:b/>
          <w:szCs w:val="24"/>
        </w:rPr>
        <w:t xml:space="preserve"> svar)</w:t>
      </w:r>
    </w:p>
    <w:p w:rsidR="00CC0BCB" w:rsidRPr="00B542A1" w:rsidRDefault="00CC0BCB" w:rsidP="00CC0BCB">
      <w:pPr>
        <w:contextualSpacing/>
        <w:rPr>
          <w:rFonts w:asciiTheme="minorHAnsi" w:hAnsiTheme="minorHAnsi" w:cs="Arial"/>
          <w:szCs w:val="24"/>
        </w:rPr>
      </w:pPr>
      <w:r w:rsidRPr="00B542A1">
        <w:rPr>
          <w:rFonts w:asciiTheme="minorHAnsi" w:hAnsiTheme="minorHAnsi" w:cs="Arial"/>
          <w:szCs w:val="24"/>
        </w:rPr>
        <w:t>Inga svar har inkommit.</w:t>
      </w:r>
    </w:p>
    <w:p w:rsidR="00B356DB" w:rsidRPr="00B542A1" w:rsidRDefault="00B356DB" w:rsidP="00B356DB">
      <w:pPr>
        <w:contextualSpacing/>
        <w:rPr>
          <w:rFonts w:asciiTheme="minorHAnsi" w:hAnsiTheme="minorHAnsi" w:cs="Arial"/>
          <w:szCs w:val="24"/>
        </w:rPr>
      </w:pPr>
    </w:p>
    <w:p w:rsidR="00B356DB" w:rsidRDefault="00B356DB" w:rsidP="00B356DB">
      <w:pPr>
        <w:contextualSpacing/>
        <w:rPr>
          <w:rFonts w:asciiTheme="minorHAnsi" w:hAnsiTheme="minorHAnsi" w:cs="Arial"/>
          <w:i/>
          <w:szCs w:val="24"/>
        </w:rPr>
      </w:pPr>
    </w:p>
    <w:p w:rsidR="00B356DB" w:rsidRPr="00BC5DB4" w:rsidRDefault="00B356DB" w:rsidP="00BC5DB4">
      <w:pPr>
        <w:pStyle w:val="Rubrik2"/>
      </w:pPr>
      <w:r w:rsidRPr="00BC5DB4">
        <w:t xml:space="preserve">Analys av resultat </w:t>
      </w:r>
    </w:p>
    <w:p w:rsidR="000A50C1" w:rsidRPr="00645201" w:rsidRDefault="000A50C1" w:rsidP="000A50C1">
      <w:pPr>
        <w:rPr>
          <w:rFonts w:asciiTheme="minorHAnsi" w:hAnsiTheme="minorHAnsi"/>
        </w:rPr>
      </w:pPr>
      <w:r w:rsidRPr="00645201">
        <w:rPr>
          <w:rFonts w:asciiTheme="minorHAnsi" w:hAnsiTheme="minorHAnsi"/>
        </w:rPr>
        <w:t xml:space="preserve">Flertalet framkomna synpunkter handlar om trafikmiljön i området, det handlar dels om risker för olyckor och tillbud </w:t>
      </w:r>
      <w:proofErr w:type="spellStart"/>
      <w:r w:rsidRPr="00645201">
        <w:rPr>
          <w:rFonts w:asciiTheme="minorHAnsi" w:hAnsiTheme="minorHAnsi"/>
        </w:rPr>
        <w:t>pga</w:t>
      </w:r>
      <w:proofErr w:type="spellEnd"/>
      <w:r w:rsidRPr="00645201">
        <w:rPr>
          <w:rFonts w:asciiTheme="minorHAnsi" w:hAnsiTheme="minorHAnsi"/>
        </w:rPr>
        <w:t xml:space="preserve"> för höga hastigheter men även brist på belysning och olika former av skydd för oskyddade trafikanter (fotgängare och cyklister). Det finns också en oro för negativa ungdomssamlingar med buskörning, skadegörelse</w:t>
      </w:r>
      <w:r w:rsidR="008324E8" w:rsidRPr="00645201">
        <w:rPr>
          <w:rFonts w:asciiTheme="minorHAnsi" w:hAnsiTheme="minorHAnsi"/>
        </w:rPr>
        <w:t>, användning av tobak och alkohol mm</w:t>
      </w:r>
    </w:p>
    <w:p w:rsidR="006006EB" w:rsidRPr="00645201" w:rsidRDefault="006006EB" w:rsidP="006006EB">
      <w:pPr>
        <w:rPr>
          <w:rFonts w:asciiTheme="minorHAnsi" w:hAnsiTheme="minorHAnsi"/>
        </w:rPr>
      </w:pPr>
    </w:p>
    <w:p w:rsidR="00B356DB" w:rsidRPr="006639C0" w:rsidRDefault="00B356DB" w:rsidP="00D03CDF">
      <w:pPr>
        <w:pStyle w:val="Rubrik1"/>
      </w:pPr>
      <w:r w:rsidRPr="006639C0">
        <w:t>Exempel på åtgärder, planerade och genomförda</w:t>
      </w:r>
    </w:p>
    <w:p w:rsidR="00731B96" w:rsidRDefault="00731B96" w:rsidP="00B356DB">
      <w:pPr>
        <w:pStyle w:val="Rubrik1"/>
        <w:contextualSpacing/>
        <w:rPr>
          <w:rFonts w:asciiTheme="minorHAnsi" w:hAnsiTheme="minorHAnsi" w:cs="Arial"/>
          <w:i/>
        </w:rPr>
      </w:pPr>
    </w:p>
    <w:p w:rsidR="000A50C1" w:rsidRDefault="000A50C1" w:rsidP="000A50C1">
      <w:pPr>
        <w:pStyle w:val="Liststycke"/>
        <w:numPr>
          <w:ilvl w:val="0"/>
          <w:numId w:val="12"/>
        </w:numPr>
        <w:rPr>
          <w:rFonts w:ascii="Barlow" w:hAnsi="Barlow"/>
        </w:rPr>
      </w:pPr>
      <w:r w:rsidRPr="00645201">
        <w:rPr>
          <w:rFonts w:ascii="Barlow" w:hAnsi="Barlow"/>
        </w:rPr>
        <w:t>Röjning av buskage Edsborgsstigen är genomfört</w:t>
      </w:r>
    </w:p>
    <w:p w:rsidR="00261817" w:rsidRDefault="00261817" w:rsidP="000A50C1">
      <w:pPr>
        <w:pStyle w:val="Liststycke"/>
        <w:numPr>
          <w:ilvl w:val="0"/>
          <w:numId w:val="12"/>
        </w:numPr>
        <w:rPr>
          <w:rFonts w:ascii="Barlow" w:hAnsi="Barlow"/>
        </w:rPr>
      </w:pPr>
      <w:r>
        <w:rPr>
          <w:rFonts w:ascii="Barlow" w:hAnsi="Barlow"/>
        </w:rPr>
        <w:t>Belysning på parkeringen Edsborg är uppsatt</w:t>
      </w:r>
    </w:p>
    <w:p w:rsidR="00261817" w:rsidRPr="00645201" w:rsidRDefault="00261817" w:rsidP="000A50C1">
      <w:pPr>
        <w:pStyle w:val="Liststycke"/>
        <w:numPr>
          <w:ilvl w:val="0"/>
          <w:numId w:val="12"/>
        </w:numPr>
        <w:rPr>
          <w:rFonts w:ascii="Barlow" w:hAnsi="Barlow"/>
        </w:rPr>
      </w:pPr>
      <w:r>
        <w:rPr>
          <w:rFonts w:ascii="Barlow" w:hAnsi="Barlow"/>
        </w:rPr>
        <w:t>Löparbanor på Edsborg är</w:t>
      </w:r>
      <w:r>
        <w:rPr>
          <w:rFonts w:ascii="Barlow" w:hAnsi="Barlow"/>
        </w:rPr>
        <w:t xml:space="preserve"> </w:t>
      </w:r>
      <w:r>
        <w:rPr>
          <w:rFonts w:ascii="Barlow" w:hAnsi="Barlow"/>
        </w:rPr>
        <w:t>belysta</w:t>
      </w:r>
      <w:r>
        <w:rPr>
          <w:rFonts w:ascii="Barlow" w:hAnsi="Barlow"/>
        </w:rPr>
        <w:t xml:space="preserve"> vardagar mellan </w:t>
      </w:r>
      <w:proofErr w:type="gramStart"/>
      <w:r>
        <w:rPr>
          <w:rFonts w:ascii="Barlow" w:hAnsi="Barlow"/>
        </w:rPr>
        <w:t>17-21</w:t>
      </w:r>
      <w:proofErr w:type="gramEnd"/>
      <w:r>
        <w:rPr>
          <w:rFonts w:ascii="Barlow" w:hAnsi="Barlow"/>
        </w:rPr>
        <w:t xml:space="preserve"> för allmänheten</w:t>
      </w:r>
      <w:r>
        <w:rPr>
          <w:rFonts w:ascii="Barlow" w:hAnsi="Barlow"/>
        </w:rPr>
        <w:t xml:space="preserve"> och </w:t>
      </w:r>
      <w:r>
        <w:rPr>
          <w:rFonts w:ascii="Barlow" w:hAnsi="Barlow"/>
        </w:rPr>
        <w:t>ljus</w:t>
      </w:r>
      <w:r>
        <w:rPr>
          <w:rFonts w:ascii="Barlow" w:hAnsi="Barlow"/>
        </w:rPr>
        <w:t>et</w:t>
      </w:r>
      <w:bookmarkStart w:id="0" w:name="_GoBack"/>
      <w:bookmarkEnd w:id="0"/>
      <w:r>
        <w:rPr>
          <w:rFonts w:ascii="Barlow" w:hAnsi="Barlow"/>
        </w:rPr>
        <w:t xml:space="preserve"> spiller även över på ytor runt själva arenan tex, parkeringen</w:t>
      </w:r>
    </w:p>
    <w:p w:rsidR="000A50C1" w:rsidRPr="00645201" w:rsidRDefault="000A50C1" w:rsidP="000A50C1">
      <w:pPr>
        <w:pStyle w:val="Liststycke"/>
        <w:numPr>
          <w:ilvl w:val="0"/>
          <w:numId w:val="12"/>
        </w:numPr>
        <w:rPr>
          <w:rFonts w:ascii="Barlow" w:hAnsi="Barlow"/>
        </w:rPr>
      </w:pPr>
      <w:r w:rsidRPr="00645201">
        <w:rPr>
          <w:rFonts w:ascii="Barlow" w:hAnsi="Barlow"/>
        </w:rPr>
        <w:t>Flera påpekanden om höga hastigheter har föranlett gatukontoret att genomföra hastighetsmätningar samt registrerar synpunkter</w:t>
      </w:r>
    </w:p>
    <w:p w:rsidR="000A50C1" w:rsidRPr="00645201" w:rsidRDefault="000A50C1" w:rsidP="000A50C1">
      <w:pPr>
        <w:pStyle w:val="Liststycke"/>
        <w:numPr>
          <w:ilvl w:val="0"/>
          <w:numId w:val="12"/>
        </w:numPr>
        <w:rPr>
          <w:rFonts w:ascii="Barlow" w:hAnsi="Barlow"/>
        </w:rPr>
      </w:pPr>
      <w:r w:rsidRPr="00645201">
        <w:rPr>
          <w:rFonts w:ascii="Barlow" w:hAnsi="Barlow"/>
        </w:rPr>
        <w:t>Trasig rutschbana i offerhällsparken är åtgärdad</w:t>
      </w:r>
    </w:p>
    <w:p w:rsidR="000A50C1" w:rsidRPr="00645201" w:rsidRDefault="000A50C1" w:rsidP="000A50C1">
      <w:pPr>
        <w:pStyle w:val="Liststycke"/>
        <w:numPr>
          <w:ilvl w:val="0"/>
          <w:numId w:val="12"/>
        </w:numPr>
        <w:rPr>
          <w:rFonts w:ascii="Barlow" w:hAnsi="Barlow"/>
        </w:rPr>
      </w:pPr>
      <w:r w:rsidRPr="00645201">
        <w:rPr>
          <w:rFonts w:ascii="Barlow" w:hAnsi="Barlow"/>
        </w:rPr>
        <w:t>Trasig gatubelysning är åtgärdade</w:t>
      </w:r>
    </w:p>
    <w:p w:rsidR="000A50C1" w:rsidRPr="00645201" w:rsidRDefault="000A50C1" w:rsidP="000A50C1">
      <w:pPr>
        <w:pStyle w:val="Liststycke"/>
        <w:numPr>
          <w:ilvl w:val="0"/>
          <w:numId w:val="12"/>
        </w:numPr>
        <w:rPr>
          <w:rFonts w:ascii="Barlow" w:hAnsi="Barlow"/>
        </w:rPr>
      </w:pPr>
      <w:r w:rsidRPr="00645201">
        <w:rPr>
          <w:rFonts w:ascii="Barlow" w:hAnsi="Barlow"/>
        </w:rPr>
        <w:t>Tillgänglighetsanpassning på två ställen kommer att åtgärdas inom kort</w:t>
      </w:r>
    </w:p>
    <w:p w:rsidR="000A50C1" w:rsidRPr="00645201" w:rsidRDefault="000A50C1" w:rsidP="000A50C1">
      <w:pPr>
        <w:pStyle w:val="Liststycke"/>
        <w:numPr>
          <w:ilvl w:val="0"/>
          <w:numId w:val="12"/>
        </w:numPr>
        <w:rPr>
          <w:rFonts w:ascii="Barlow" w:hAnsi="Barlow"/>
        </w:rPr>
      </w:pPr>
      <w:r w:rsidRPr="00645201">
        <w:rPr>
          <w:rFonts w:ascii="Barlow" w:hAnsi="Barlow"/>
        </w:rPr>
        <w:t>Fönstren på Lyrfågelskolans gymnastiksal kommer att hållas stängda</w:t>
      </w:r>
    </w:p>
    <w:p w:rsidR="00A24C08" w:rsidRDefault="00A24C08" w:rsidP="000A50C1">
      <w:pPr>
        <w:pStyle w:val="Liststycke"/>
        <w:numPr>
          <w:ilvl w:val="0"/>
          <w:numId w:val="12"/>
        </w:numPr>
      </w:pPr>
      <w:r w:rsidRPr="00645201">
        <w:rPr>
          <w:rFonts w:ascii="Barlow" w:hAnsi="Barlow"/>
        </w:rPr>
        <w:t>Fältsekreterare och polis cirkulerar i området</w:t>
      </w:r>
    </w:p>
    <w:p w:rsidR="000A50C1" w:rsidRPr="000A50C1" w:rsidRDefault="000A50C1" w:rsidP="000A50C1">
      <w:pPr>
        <w:pStyle w:val="Liststycke"/>
        <w:numPr>
          <w:ilvl w:val="0"/>
          <w:numId w:val="0"/>
        </w:numPr>
        <w:ind w:left="720"/>
      </w:pPr>
    </w:p>
    <w:p w:rsidR="00B356DB" w:rsidRPr="006639C0" w:rsidRDefault="00B356DB" w:rsidP="00D03CDF">
      <w:pPr>
        <w:pStyle w:val="Rubrik2"/>
      </w:pPr>
      <w:r w:rsidRPr="006639C0">
        <w:lastRenderedPageBreak/>
        <w:t>Återkoppling/Uppföljning</w:t>
      </w:r>
    </w:p>
    <w:p w:rsidR="00B356DB" w:rsidRPr="006639C0" w:rsidRDefault="00B356DB" w:rsidP="00B356DB">
      <w:pPr>
        <w:rPr>
          <w:rFonts w:asciiTheme="minorHAnsi" w:hAnsiTheme="minorHAnsi"/>
          <w:i/>
        </w:rPr>
      </w:pPr>
      <w:r w:rsidRPr="006639C0">
        <w:rPr>
          <w:rFonts w:asciiTheme="minorHAnsi" w:hAnsiTheme="minorHAnsi"/>
          <w:i/>
        </w:rPr>
        <w:t>Resultatet som framkommer i rapporten kommer att kommuniceras enligt:</w:t>
      </w:r>
    </w:p>
    <w:p w:rsidR="00B356DB" w:rsidRPr="006639C0" w:rsidRDefault="00B356DB" w:rsidP="00B356DB">
      <w:pPr>
        <w:pStyle w:val="Liststycke"/>
        <w:numPr>
          <w:ilvl w:val="0"/>
          <w:numId w:val="9"/>
        </w:numPr>
        <w:overflowPunct/>
        <w:autoSpaceDE/>
        <w:autoSpaceDN/>
        <w:adjustRightInd/>
        <w:spacing w:after="200" w:line="276" w:lineRule="auto"/>
        <w:textAlignment w:val="auto"/>
        <w:rPr>
          <w:rFonts w:asciiTheme="minorHAnsi" w:hAnsiTheme="minorHAnsi"/>
          <w:i/>
        </w:rPr>
      </w:pPr>
      <w:r w:rsidRPr="006639C0">
        <w:rPr>
          <w:rFonts w:asciiTheme="minorHAnsi" w:hAnsiTheme="minorHAnsi"/>
          <w:i/>
        </w:rPr>
        <w:t xml:space="preserve"> Uppföljning med respektive huvudman</w:t>
      </w:r>
    </w:p>
    <w:p w:rsidR="00B356DB" w:rsidRPr="006639C0" w:rsidRDefault="00B356DB" w:rsidP="00B356DB">
      <w:pPr>
        <w:pStyle w:val="Liststycke"/>
        <w:numPr>
          <w:ilvl w:val="0"/>
          <w:numId w:val="9"/>
        </w:numPr>
        <w:overflowPunct/>
        <w:autoSpaceDE/>
        <w:autoSpaceDN/>
        <w:adjustRightInd/>
        <w:spacing w:after="200" w:line="276" w:lineRule="auto"/>
        <w:textAlignment w:val="auto"/>
        <w:rPr>
          <w:rFonts w:asciiTheme="minorHAnsi" w:hAnsiTheme="minorHAnsi"/>
          <w:i/>
        </w:rPr>
      </w:pPr>
      <w:r w:rsidRPr="006639C0">
        <w:rPr>
          <w:rFonts w:asciiTheme="minorHAnsi" w:hAnsiTheme="minorHAnsi"/>
          <w:i/>
        </w:rPr>
        <w:t xml:space="preserve"> Rapporten sänds till de som deltagit och antecknat sig på sändlista</w:t>
      </w:r>
    </w:p>
    <w:p w:rsidR="00B356DB" w:rsidRPr="006639C0" w:rsidRDefault="00B356DB" w:rsidP="00B356DB">
      <w:pPr>
        <w:pStyle w:val="Liststycke"/>
        <w:numPr>
          <w:ilvl w:val="0"/>
          <w:numId w:val="9"/>
        </w:numPr>
        <w:overflowPunct/>
        <w:autoSpaceDE/>
        <w:autoSpaceDN/>
        <w:adjustRightInd/>
        <w:spacing w:after="200" w:line="276" w:lineRule="auto"/>
        <w:textAlignment w:val="auto"/>
        <w:rPr>
          <w:rFonts w:asciiTheme="minorHAnsi" w:hAnsiTheme="minorHAnsi"/>
          <w:i/>
        </w:rPr>
      </w:pPr>
      <w:r w:rsidRPr="006639C0">
        <w:rPr>
          <w:rFonts w:asciiTheme="minorHAnsi" w:hAnsiTheme="minorHAnsi"/>
          <w:i/>
        </w:rPr>
        <w:t xml:space="preserve"> Dokumentationen läggs ut på Trollhättans Stads hemsida</w:t>
      </w:r>
    </w:p>
    <w:p w:rsidR="00B356DB" w:rsidRPr="006639C0" w:rsidRDefault="00B356DB" w:rsidP="00B356DB">
      <w:pPr>
        <w:pStyle w:val="Liststycke"/>
        <w:numPr>
          <w:ilvl w:val="0"/>
          <w:numId w:val="9"/>
        </w:numPr>
        <w:overflowPunct/>
        <w:autoSpaceDE/>
        <w:autoSpaceDN/>
        <w:adjustRightInd/>
        <w:spacing w:after="200" w:line="276" w:lineRule="auto"/>
        <w:textAlignment w:val="auto"/>
        <w:rPr>
          <w:rFonts w:asciiTheme="minorHAnsi" w:hAnsiTheme="minorHAnsi"/>
          <w:i/>
        </w:rPr>
      </w:pPr>
      <w:r w:rsidRPr="006639C0">
        <w:rPr>
          <w:rFonts w:asciiTheme="minorHAnsi" w:hAnsiTheme="minorHAnsi"/>
          <w:i/>
        </w:rPr>
        <w:t xml:space="preserve"> Återrapportering i Trygghetsgruppen</w:t>
      </w:r>
    </w:p>
    <w:p w:rsidR="00B356DB" w:rsidRPr="002F5AFB" w:rsidRDefault="002F5AFB" w:rsidP="00B356DB">
      <w:pPr>
        <w:ind w:left="720" w:right="310"/>
        <w:rPr>
          <w:rFonts w:asciiTheme="minorHAnsi" w:hAnsiTheme="minorHAnsi"/>
        </w:rPr>
      </w:pPr>
      <w:r w:rsidRPr="002F5AFB">
        <w:rPr>
          <w:rFonts w:asciiTheme="minorHAnsi" w:hAnsiTheme="minorHAnsi"/>
        </w:rPr>
        <w:t>Sex månader efter trygghetsronden genomförs en uppföljande trygghetsrond</w:t>
      </w:r>
      <w:r w:rsidR="00B356DB" w:rsidRPr="002F5AFB">
        <w:rPr>
          <w:rFonts w:asciiTheme="minorHAnsi" w:hAnsiTheme="minorHAnsi"/>
        </w:rPr>
        <w:t xml:space="preserve"> – delar av denna kommer att kommuniceras med berörda</w:t>
      </w:r>
    </w:p>
    <w:p w:rsidR="00B356DB" w:rsidRPr="006639C0" w:rsidRDefault="00B356DB" w:rsidP="00B356DB">
      <w:pPr>
        <w:ind w:left="720" w:right="310"/>
        <w:rPr>
          <w:rFonts w:asciiTheme="minorHAnsi" w:hAnsiTheme="minorHAnsi"/>
        </w:rPr>
      </w:pPr>
    </w:p>
    <w:p w:rsidR="00B356DB" w:rsidRPr="006639C0" w:rsidRDefault="00B356DB" w:rsidP="00B356DB">
      <w:pPr>
        <w:ind w:left="720" w:right="310"/>
        <w:rPr>
          <w:rFonts w:asciiTheme="minorHAnsi" w:hAnsiTheme="minorHAnsi"/>
        </w:rPr>
      </w:pPr>
    </w:p>
    <w:p w:rsidR="00A24C08" w:rsidRDefault="00A24C08" w:rsidP="00B356DB">
      <w:pPr>
        <w:ind w:left="720" w:right="310"/>
        <w:rPr>
          <w:rFonts w:asciiTheme="minorHAnsi" w:hAnsiTheme="minorHAnsi"/>
        </w:rPr>
      </w:pPr>
    </w:p>
    <w:p w:rsidR="00A24C08" w:rsidRDefault="00A24C08" w:rsidP="00B356DB">
      <w:pPr>
        <w:ind w:left="720" w:right="310"/>
        <w:rPr>
          <w:rFonts w:asciiTheme="minorHAnsi" w:hAnsiTheme="minorHAnsi"/>
        </w:rPr>
      </w:pPr>
    </w:p>
    <w:p w:rsidR="00B356DB" w:rsidRPr="006639C0" w:rsidRDefault="00B356DB" w:rsidP="00B356DB">
      <w:pPr>
        <w:ind w:left="720" w:right="310"/>
        <w:rPr>
          <w:rFonts w:asciiTheme="minorHAnsi" w:hAnsiTheme="minorHAnsi"/>
        </w:rPr>
      </w:pPr>
      <w:r w:rsidRPr="006639C0">
        <w:rPr>
          <w:rFonts w:asciiTheme="minorHAnsi" w:hAnsiTheme="minorHAnsi"/>
        </w:rPr>
        <w:t>Rapporten är sammanställd av:</w:t>
      </w:r>
    </w:p>
    <w:p w:rsidR="00B356DB" w:rsidRPr="006639C0" w:rsidRDefault="00B356DB" w:rsidP="00B356DB">
      <w:pPr>
        <w:ind w:left="720" w:right="310"/>
        <w:rPr>
          <w:rFonts w:asciiTheme="minorHAnsi" w:hAnsiTheme="minorHAnsi"/>
        </w:rPr>
      </w:pPr>
    </w:p>
    <w:p w:rsidR="00B356DB" w:rsidRPr="006639C0" w:rsidRDefault="00506C43" w:rsidP="00B356DB">
      <w:pPr>
        <w:ind w:left="720" w:right="310"/>
        <w:rPr>
          <w:rFonts w:asciiTheme="minorHAnsi" w:hAnsiTheme="minorHAnsi"/>
        </w:rPr>
      </w:pPr>
      <w:r w:rsidRPr="006639C0">
        <w:rPr>
          <w:rFonts w:asciiTheme="minorHAnsi" w:hAnsiTheme="minorHAnsi"/>
        </w:rPr>
        <w:t>Hållbarhetsstrateg</w:t>
      </w:r>
      <w:r w:rsidR="00B356DB" w:rsidRPr="006639C0">
        <w:rPr>
          <w:rFonts w:asciiTheme="minorHAnsi" w:hAnsiTheme="minorHAnsi"/>
        </w:rPr>
        <w:t xml:space="preserve"> Peter Göthblad </w:t>
      </w:r>
      <w:r w:rsidR="00B356DB" w:rsidRPr="006639C0">
        <w:rPr>
          <w:rFonts w:asciiTheme="minorHAnsi" w:hAnsiTheme="minorHAnsi"/>
        </w:rPr>
        <w:tab/>
      </w:r>
      <w:proofErr w:type="gramStart"/>
      <w:r w:rsidR="00B356DB" w:rsidRPr="006639C0">
        <w:rPr>
          <w:rFonts w:asciiTheme="minorHAnsi" w:hAnsiTheme="minorHAnsi"/>
        </w:rPr>
        <w:t>0520- 497799</w:t>
      </w:r>
      <w:proofErr w:type="gramEnd"/>
    </w:p>
    <w:p w:rsidR="00B356DB" w:rsidRPr="006639C0" w:rsidRDefault="00234DAE" w:rsidP="00B356DB">
      <w:pPr>
        <w:ind w:left="720" w:right="310"/>
        <w:rPr>
          <w:rFonts w:asciiTheme="minorHAnsi" w:hAnsiTheme="minorHAnsi"/>
        </w:rPr>
      </w:pPr>
      <w:hyperlink r:id="rId10" w:history="1">
        <w:r w:rsidR="00B356DB" w:rsidRPr="006639C0">
          <w:rPr>
            <w:rStyle w:val="Hyperlnk"/>
            <w:rFonts w:asciiTheme="minorHAnsi" w:eastAsiaTheme="majorEastAsia" w:hAnsiTheme="minorHAnsi"/>
          </w:rPr>
          <w:t>peter.gothblad@trollhattan.se</w:t>
        </w:r>
      </w:hyperlink>
    </w:p>
    <w:p w:rsidR="00B356DB" w:rsidRPr="006639C0" w:rsidRDefault="00B356DB" w:rsidP="00B356DB">
      <w:pPr>
        <w:ind w:left="720" w:right="310"/>
        <w:rPr>
          <w:rFonts w:asciiTheme="minorHAnsi" w:hAnsiTheme="minorHAnsi"/>
        </w:rPr>
      </w:pPr>
    </w:p>
    <w:p w:rsidR="00B356DB" w:rsidRPr="006639C0" w:rsidRDefault="00B356DB" w:rsidP="00B356DB">
      <w:pPr>
        <w:ind w:left="720" w:right="310"/>
        <w:rPr>
          <w:rFonts w:asciiTheme="minorHAnsi" w:hAnsiTheme="minorHAnsi"/>
        </w:rPr>
      </w:pPr>
      <w:r w:rsidRPr="006639C0">
        <w:rPr>
          <w:rFonts w:asciiTheme="minorHAnsi" w:hAnsiTheme="minorHAnsi"/>
        </w:rPr>
        <w:t>Och</w:t>
      </w:r>
    </w:p>
    <w:p w:rsidR="00B356DB" w:rsidRPr="006639C0" w:rsidRDefault="00B356DB" w:rsidP="00B356DB">
      <w:pPr>
        <w:ind w:left="720" w:right="310"/>
        <w:rPr>
          <w:rFonts w:asciiTheme="minorHAnsi" w:hAnsiTheme="minorHAnsi"/>
        </w:rPr>
      </w:pPr>
    </w:p>
    <w:p w:rsidR="00B356DB" w:rsidRPr="006639C0" w:rsidRDefault="00506C43" w:rsidP="00B356DB">
      <w:pPr>
        <w:ind w:left="720" w:right="310"/>
        <w:rPr>
          <w:rFonts w:asciiTheme="minorHAnsi" w:hAnsiTheme="minorHAnsi"/>
        </w:rPr>
      </w:pPr>
      <w:r w:rsidRPr="006639C0">
        <w:rPr>
          <w:rFonts w:asciiTheme="minorHAnsi" w:hAnsiTheme="minorHAnsi"/>
        </w:rPr>
        <w:t>Hållbarhetsstrateg</w:t>
      </w:r>
      <w:r w:rsidR="00B356DB" w:rsidRPr="006639C0">
        <w:rPr>
          <w:rFonts w:asciiTheme="minorHAnsi" w:hAnsiTheme="minorHAnsi"/>
        </w:rPr>
        <w:t xml:space="preserve"> Gigi Cederholm</w:t>
      </w:r>
      <w:r w:rsidR="00B356DB" w:rsidRPr="006639C0">
        <w:rPr>
          <w:rFonts w:asciiTheme="minorHAnsi" w:hAnsiTheme="minorHAnsi"/>
        </w:rPr>
        <w:tab/>
      </w:r>
      <w:proofErr w:type="gramStart"/>
      <w:r w:rsidR="00B356DB" w:rsidRPr="006639C0">
        <w:rPr>
          <w:rFonts w:asciiTheme="minorHAnsi" w:hAnsiTheme="minorHAnsi"/>
        </w:rPr>
        <w:t>0520-497977</w:t>
      </w:r>
      <w:proofErr w:type="gramEnd"/>
    </w:p>
    <w:p w:rsidR="00E426BB" w:rsidRPr="00E426BB" w:rsidRDefault="00234DAE" w:rsidP="005E7156">
      <w:pPr>
        <w:ind w:left="720" w:right="310"/>
      </w:pPr>
      <w:hyperlink r:id="rId11" w:history="1">
        <w:r w:rsidR="00B356DB" w:rsidRPr="006639C0">
          <w:rPr>
            <w:rStyle w:val="Hyperlnk"/>
            <w:rFonts w:asciiTheme="minorHAnsi" w:eastAsiaTheme="majorEastAsia" w:hAnsiTheme="minorHAnsi"/>
          </w:rPr>
          <w:t>gigi.cederholm@trollhattan.se</w:t>
        </w:r>
      </w:hyperlink>
    </w:p>
    <w:sectPr w:rsidR="00E426BB" w:rsidRPr="00E426BB" w:rsidSect="006F7F20">
      <w:headerReference w:type="default" r:id="rId12"/>
      <w:footerReference w:type="default" r:id="rId13"/>
      <w:headerReference w:type="first" r:id="rId14"/>
      <w:footerReference w:type="first" r:id="rId15"/>
      <w:pgSz w:w="11906" w:h="16838" w:code="9"/>
      <w:pgMar w:top="2835" w:right="1558" w:bottom="1418" w:left="1701" w:header="73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6DB" w:rsidRDefault="00B356DB" w:rsidP="00D24592">
      <w:r>
        <w:separator/>
      </w:r>
    </w:p>
  </w:endnote>
  <w:endnote w:type="continuationSeparator" w:id="0">
    <w:p w:rsidR="00B356DB" w:rsidRDefault="00B356DB" w:rsidP="00D2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rlow SemiBold">
    <w:panose1 w:val="00000700000000000000"/>
    <w:charset w:val="00"/>
    <w:family w:val="modern"/>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632" w:rsidRPr="00A40632" w:rsidRDefault="00A40632" w:rsidP="00A40632">
    <w:pPr>
      <w:pStyle w:val="Sidfot"/>
      <w:tabs>
        <w:tab w:val="clear" w:pos="9072"/>
        <w:tab w:val="right" w:pos="9639"/>
      </w:tabs>
      <w:ind w:right="-56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A23" w:rsidRPr="00847A23" w:rsidRDefault="00847A23" w:rsidP="001E3680">
    <w:pPr>
      <w:pStyle w:val="Sidfot"/>
      <w:tabs>
        <w:tab w:val="clear" w:pos="9072"/>
        <w:tab w:val="right" w:pos="8364"/>
      </w:tabs>
      <w:spacing w:before="40"/>
      <w:jc w:val="center"/>
      <w:rPr>
        <w:sz w:val="16"/>
      </w:rPr>
    </w:pPr>
    <w:r w:rsidRPr="00847A23">
      <w:rPr>
        <w:sz w:val="16"/>
      </w:rPr>
      <w:t xml:space="preserve">Gärdhemsvägen 9 </w:t>
    </w:r>
    <w:r w:rsidRPr="00907D72">
      <w:rPr>
        <w:color w:val="EB5F5F" w:themeColor="accent6"/>
        <w:sz w:val="16"/>
      </w:rPr>
      <w:sym w:font="Symbol" w:char="F0B7"/>
    </w:r>
    <w:r w:rsidRPr="00847A23">
      <w:rPr>
        <w:sz w:val="16"/>
      </w:rPr>
      <w:t xml:space="preserve"> 461 83 Trollhättan </w:t>
    </w:r>
    <w:r w:rsidRPr="00907D72">
      <w:rPr>
        <w:color w:val="EB5F5F" w:themeColor="accent6"/>
        <w:sz w:val="16"/>
      </w:rPr>
      <w:sym w:font="Symbol" w:char="F0B7"/>
    </w:r>
    <w:r w:rsidRPr="00847A23">
      <w:rPr>
        <w:sz w:val="16"/>
      </w:rPr>
      <w:t xml:space="preserve"> Telefon: 0520-49 50 00</w:t>
    </w:r>
  </w:p>
  <w:p w:rsidR="00847A23" w:rsidRPr="00D03CDF" w:rsidRDefault="00847A23" w:rsidP="001E3680">
    <w:pPr>
      <w:pStyle w:val="Sidfot"/>
      <w:jc w:val="center"/>
    </w:pPr>
    <w:r w:rsidRPr="00D03CDF">
      <w:rPr>
        <w:sz w:val="16"/>
      </w:rPr>
      <w:t xml:space="preserve">trollhattans.stad@trollhattan.se </w:t>
    </w:r>
    <w:r w:rsidRPr="00907D72">
      <w:rPr>
        <w:color w:val="EB5F5F" w:themeColor="accent6"/>
        <w:sz w:val="16"/>
      </w:rPr>
      <w:sym w:font="Symbol" w:char="F0B7"/>
    </w:r>
    <w:r w:rsidRPr="00D03CDF">
      <w:rPr>
        <w:sz w:val="16"/>
      </w:rPr>
      <w:t xml:space="preserve"> www.trollhattan.se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6DB" w:rsidRDefault="00B356DB" w:rsidP="00D24592">
      <w:r>
        <w:separator/>
      </w:r>
    </w:p>
  </w:footnote>
  <w:footnote w:type="continuationSeparator" w:id="0">
    <w:p w:rsidR="00B356DB" w:rsidRDefault="00B356DB" w:rsidP="00D2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680" w:rsidRDefault="006B6509" w:rsidP="001E3680">
    <w:pPr>
      <w:pStyle w:val="Sidfot"/>
      <w:tabs>
        <w:tab w:val="clear" w:pos="9072"/>
        <w:tab w:val="right" w:pos="9639"/>
      </w:tabs>
      <w:ind w:right="-569"/>
      <w:rPr>
        <w:bCs/>
      </w:rPr>
    </w:pPr>
    <w:r>
      <w:rPr>
        <w:noProof/>
      </w:rPr>
      <w:drawing>
        <wp:anchor distT="0" distB="0" distL="114300" distR="114300" simplePos="0" relativeHeight="251663360" behindDoc="0" locked="0" layoutInCell="1" allowOverlap="1">
          <wp:simplePos x="0" y="0"/>
          <wp:positionH relativeFrom="page">
            <wp:posOffset>467995</wp:posOffset>
          </wp:positionH>
          <wp:positionV relativeFrom="page">
            <wp:posOffset>467995</wp:posOffset>
          </wp:positionV>
          <wp:extent cx="1800000" cy="633600"/>
          <wp:effectExtent l="0" t="0" r="0" b="0"/>
          <wp:wrapNone/>
          <wp:docPr id="5" name="Bildobjekt 5"/>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33600"/>
                  </a:xfrm>
                  <a:prstGeom prst="rect">
                    <a:avLst/>
                  </a:prstGeom>
                  <a:noFill/>
                  <a:ln>
                    <a:noFill/>
                  </a:ln>
                </pic:spPr>
              </pic:pic>
            </a:graphicData>
          </a:graphic>
        </wp:anchor>
      </w:drawing>
    </w:r>
    <w:r w:rsidR="001E3680">
      <w:tab/>
    </w:r>
    <w:r w:rsidR="001E3680">
      <w:tab/>
    </w:r>
    <w:r w:rsidR="00217FC8" w:rsidRPr="00A40632">
      <w:rPr>
        <w:bCs/>
      </w:rPr>
      <w:fldChar w:fldCharType="begin"/>
    </w:r>
    <w:r w:rsidR="001E3680" w:rsidRPr="00A40632">
      <w:rPr>
        <w:bCs/>
      </w:rPr>
      <w:instrText>PAGE  \* Arabic  \* MERGEFORMAT</w:instrText>
    </w:r>
    <w:r w:rsidR="00217FC8" w:rsidRPr="00A40632">
      <w:rPr>
        <w:bCs/>
      </w:rPr>
      <w:fldChar w:fldCharType="separate"/>
    </w:r>
    <w:r w:rsidR="00BC5DB4">
      <w:rPr>
        <w:bCs/>
        <w:noProof/>
      </w:rPr>
      <w:t>4</w:t>
    </w:r>
    <w:r w:rsidR="00217FC8" w:rsidRPr="00A40632">
      <w:rPr>
        <w:bCs/>
      </w:rPr>
      <w:fldChar w:fldCharType="end"/>
    </w:r>
    <w:r w:rsidR="001E3680" w:rsidRPr="00A40632">
      <w:t xml:space="preserve"> (</w:t>
    </w:r>
    <w:r w:rsidR="00234DAE">
      <w:fldChar w:fldCharType="begin"/>
    </w:r>
    <w:r w:rsidR="00234DAE">
      <w:instrText>NUMPAGES  \* Arabic  \* MERGEFORMAT</w:instrText>
    </w:r>
    <w:r w:rsidR="00234DAE">
      <w:fldChar w:fldCharType="separate"/>
    </w:r>
    <w:r w:rsidR="00BC5DB4">
      <w:rPr>
        <w:bCs/>
        <w:noProof/>
      </w:rPr>
      <w:t>5</w:t>
    </w:r>
    <w:r w:rsidR="00234DAE">
      <w:rPr>
        <w:bCs/>
        <w:noProof/>
      </w:rPr>
      <w:fldChar w:fldCharType="end"/>
    </w:r>
    <w:r w:rsidR="001E3680" w:rsidRPr="00A40632">
      <w:rPr>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680" w:rsidRDefault="006B6509" w:rsidP="001E3680">
    <w:pPr>
      <w:pStyle w:val="Sidfot"/>
      <w:tabs>
        <w:tab w:val="clear" w:pos="9072"/>
        <w:tab w:val="right" w:pos="9639"/>
      </w:tabs>
      <w:ind w:right="-569"/>
      <w:rPr>
        <w:bCs/>
      </w:rPr>
    </w:pPr>
    <w:r>
      <w:rPr>
        <w:noProof/>
      </w:rPr>
      <w:drawing>
        <wp:anchor distT="0" distB="0" distL="114300" distR="114300" simplePos="0" relativeHeight="251661312" behindDoc="0" locked="0" layoutInCell="1" allowOverlap="1">
          <wp:simplePos x="0" y="0"/>
          <wp:positionH relativeFrom="page">
            <wp:posOffset>467995</wp:posOffset>
          </wp:positionH>
          <wp:positionV relativeFrom="page">
            <wp:posOffset>467995</wp:posOffset>
          </wp:positionV>
          <wp:extent cx="1800000" cy="633600"/>
          <wp:effectExtent l="0" t="0" r="0" b="0"/>
          <wp:wrapNone/>
          <wp:docPr id="6" name="Bildobjekt 6"/>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33600"/>
                  </a:xfrm>
                  <a:prstGeom prst="rect">
                    <a:avLst/>
                  </a:prstGeom>
                  <a:noFill/>
                  <a:ln>
                    <a:noFill/>
                  </a:ln>
                </pic:spPr>
              </pic:pic>
            </a:graphicData>
          </a:graphic>
        </wp:anchor>
      </w:drawing>
    </w:r>
    <w:r w:rsidR="001E3680">
      <w:tab/>
    </w:r>
    <w:r w:rsidR="001E3680">
      <w:tab/>
    </w:r>
    <w:r w:rsidR="00217FC8" w:rsidRPr="00A40632">
      <w:rPr>
        <w:bCs/>
      </w:rPr>
      <w:fldChar w:fldCharType="begin"/>
    </w:r>
    <w:r w:rsidR="001E3680" w:rsidRPr="00A40632">
      <w:rPr>
        <w:bCs/>
      </w:rPr>
      <w:instrText>PAGE  \* Arabic  \* MERGEFORMAT</w:instrText>
    </w:r>
    <w:r w:rsidR="00217FC8" w:rsidRPr="00A40632">
      <w:rPr>
        <w:bCs/>
      </w:rPr>
      <w:fldChar w:fldCharType="separate"/>
    </w:r>
    <w:r w:rsidR="00D03CDF">
      <w:rPr>
        <w:bCs/>
        <w:noProof/>
      </w:rPr>
      <w:t>1</w:t>
    </w:r>
    <w:r w:rsidR="00217FC8" w:rsidRPr="00A40632">
      <w:rPr>
        <w:bCs/>
      </w:rPr>
      <w:fldChar w:fldCharType="end"/>
    </w:r>
    <w:r w:rsidR="001E3680" w:rsidRPr="00A40632">
      <w:t xml:space="preserve"> (</w:t>
    </w:r>
    <w:r w:rsidR="00234DAE">
      <w:fldChar w:fldCharType="begin"/>
    </w:r>
    <w:r w:rsidR="00234DAE">
      <w:instrText>NUMPAGES  \* Arabic  \* MERGEFORMAT</w:instrText>
    </w:r>
    <w:r w:rsidR="00234DAE">
      <w:fldChar w:fldCharType="separate"/>
    </w:r>
    <w:r w:rsidR="00D03CDF">
      <w:rPr>
        <w:bCs/>
        <w:noProof/>
      </w:rPr>
      <w:t>5</w:t>
    </w:r>
    <w:r w:rsidR="00234DAE">
      <w:rPr>
        <w:bCs/>
        <w:noProof/>
      </w:rPr>
      <w:fldChar w:fldCharType="end"/>
    </w:r>
    <w:r w:rsidR="001E3680" w:rsidRPr="00A40632">
      <w:rPr>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246484"/>
    <w:multiLevelType w:val="hybridMultilevel"/>
    <w:tmpl w:val="16FAC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7C020A"/>
    <w:multiLevelType w:val="hybridMultilevel"/>
    <w:tmpl w:val="BFF22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60C012B"/>
    <w:multiLevelType w:val="hybridMultilevel"/>
    <w:tmpl w:val="E17870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BD3B26"/>
    <w:multiLevelType w:val="hybridMultilevel"/>
    <w:tmpl w:val="86E6C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11"/>
  </w:num>
  <w:num w:numId="6">
    <w:abstractNumId w:val="10"/>
  </w:num>
  <w:num w:numId="7">
    <w:abstractNumId w:val="4"/>
  </w:num>
  <w:num w:numId="8">
    <w:abstractNumId w:val="1"/>
  </w:num>
  <w:num w:numId="9">
    <w:abstractNumId w:val="8"/>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DB"/>
    <w:rsid w:val="00011C86"/>
    <w:rsid w:val="00055C42"/>
    <w:rsid w:val="00062790"/>
    <w:rsid w:val="0009593F"/>
    <w:rsid w:val="000A50C1"/>
    <w:rsid w:val="000B0688"/>
    <w:rsid w:val="000D1735"/>
    <w:rsid w:val="000E1F85"/>
    <w:rsid w:val="000F043C"/>
    <w:rsid w:val="00151752"/>
    <w:rsid w:val="00161265"/>
    <w:rsid w:val="001616F4"/>
    <w:rsid w:val="001950FC"/>
    <w:rsid w:val="001A593F"/>
    <w:rsid w:val="001B098B"/>
    <w:rsid w:val="001B1F4A"/>
    <w:rsid w:val="001D1426"/>
    <w:rsid w:val="001E3680"/>
    <w:rsid w:val="001F04F1"/>
    <w:rsid w:val="00217FC8"/>
    <w:rsid w:val="00230684"/>
    <w:rsid w:val="00234DAE"/>
    <w:rsid w:val="00261817"/>
    <w:rsid w:val="002804DA"/>
    <w:rsid w:val="002916E1"/>
    <w:rsid w:val="002A4006"/>
    <w:rsid w:val="002A7E6F"/>
    <w:rsid w:val="002C5166"/>
    <w:rsid w:val="002D4A02"/>
    <w:rsid w:val="002F5AFB"/>
    <w:rsid w:val="002F7652"/>
    <w:rsid w:val="002F7EDC"/>
    <w:rsid w:val="00302213"/>
    <w:rsid w:val="003256C5"/>
    <w:rsid w:val="00331DC0"/>
    <w:rsid w:val="00344314"/>
    <w:rsid w:val="00362FAC"/>
    <w:rsid w:val="00367445"/>
    <w:rsid w:val="00375667"/>
    <w:rsid w:val="0037616B"/>
    <w:rsid w:val="00384950"/>
    <w:rsid w:val="003C102C"/>
    <w:rsid w:val="003D1D52"/>
    <w:rsid w:val="0040367D"/>
    <w:rsid w:val="00423460"/>
    <w:rsid w:val="0045550B"/>
    <w:rsid w:val="0046287B"/>
    <w:rsid w:val="0048600B"/>
    <w:rsid w:val="004D1554"/>
    <w:rsid w:val="004D6EFE"/>
    <w:rsid w:val="004E624B"/>
    <w:rsid w:val="004F0CFD"/>
    <w:rsid w:val="00502CFB"/>
    <w:rsid w:val="00506C43"/>
    <w:rsid w:val="00513E50"/>
    <w:rsid w:val="005267DC"/>
    <w:rsid w:val="00536D8B"/>
    <w:rsid w:val="005425B7"/>
    <w:rsid w:val="005A4207"/>
    <w:rsid w:val="005B1DD1"/>
    <w:rsid w:val="005B67E5"/>
    <w:rsid w:val="005C1EAE"/>
    <w:rsid w:val="005C34FA"/>
    <w:rsid w:val="005E7156"/>
    <w:rsid w:val="005F1C9A"/>
    <w:rsid w:val="005F2A17"/>
    <w:rsid w:val="006006EB"/>
    <w:rsid w:val="0060644D"/>
    <w:rsid w:val="00632C24"/>
    <w:rsid w:val="00645201"/>
    <w:rsid w:val="00661070"/>
    <w:rsid w:val="006639C0"/>
    <w:rsid w:val="006B6509"/>
    <w:rsid w:val="006B7076"/>
    <w:rsid w:val="006F7F20"/>
    <w:rsid w:val="00722A71"/>
    <w:rsid w:val="00731B96"/>
    <w:rsid w:val="007335F4"/>
    <w:rsid w:val="007C7979"/>
    <w:rsid w:val="008324E8"/>
    <w:rsid w:val="0084352E"/>
    <w:rsid w:val="00847A23"/>
    <w:rsid w:val="008937F3"/>
    <w:rsid w:val="008A2A98"/>
    <w:rsid w:val="008D302D"/>
    <w:rsid w:val="00907D72"/>
    <w:rsid w:val="009347A4"/>
    <w:rsid w:val="00936A25"/>
    <w:rsid w:val="009656FF"/>
    <w:rsid w:val="00973F03"/>
    <w:rsid w:val="009A5591"/>
    <w:rsid w:val="009D4115"/>
    <w:rsid w:val="00A24C08"/>
    <w:rsid w:val="00A40632"/>
    <w:rsid w:val="00A41268"/>
    <w:rsid w:val="00A61583"/>
    <w:rsid w:val="00A84E93"/>
    <w:rsid w:val="00AC4AAD"/>
    <w:rsid w:val="00B12689"/>
    <w:rsid w:val="00B21739"/>
    <w:rsid w:val="00B356DB"/>
    <w:rsid w:val="00B542A1"/>
    <w:rsid w:val="00B606D3"/>
    <w:rsid w:val="00BC5DB4"/>
    <w:rsid w:val="00BD1FE8"/>
    <w:rsid w:val="00BD3A95"/>
    <w:rsid w:val="00BD6833"/>
    <w:rsid w:val="00C01FFF"/>
    <w:rsid w:val="00C1432A"/>
    <w:rsid w:val="00C423D3"/>
    <w:rsid w:val="00C77D41"/>
    <w:rsid w:val="00CA3627"/>
    <w:rsid w:val="00CB17ED"/>
    <w:rsid w:val="00CC0BCB"/>
    <w:rsid w:val="00CC6F8E"/>
    <w:rsid w:val="00CD770C"/>
    <w:rsid w:val="00CE6F0D"/>
    <w:rsid w:val="00CF3983"/>
    <w:rsid w:val="00D03CDF"/>
    <w:rsid w:val="00D24592"/>
    <w:rsid w:val="00D266DD"/>
    <w:rsid w:val="00D32263"/>
    <w:rsid w:val="00D433C3"/>
    <w:rsid w:val="00DE27E0"/>
    <w:rsid w:val="00DE7C6C"/>
    <w:rsid w:val="00E102EF"/>
    <w:rsid w:val="00E27398"/>
    <w:rsid w:val="00E426BB"/>
    <w:rsid w:val="00E465AB"/>
    <w:rsid w:val="00E473CE"/>
    <w:rsid w:val="00E73493"/>
    <w:rsid w:val="00EB1AF3"/>
    <w:rsid w:val="00EB2984"/>
    <w:rsid w:val="00EE0DCD"/>
    <w:rsid w:val="00EE2E30"/>
    <w:rsid w:val="00F369F9"/>
    <w:rsid w:val="00F43C9A"/>
    <w:rsid w:val="00F57BE3"/>
    <w:rsid w:val="00F9780A"/>
    <w:rsid w:val="00FA0B88"/>
    <w:rsid w:val="00FB2E16"/>
    <w:rsid w:val="00FC2D6E"/>
    <w:rsid w:val="00FD3490"/>
    <w:rsid w:val="00FD3C73"/>
    <w:rsid w:val="00FE6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929189"/>
  <w15:docId w15:val="{325E0B74-17C2-46F5-89B2-D7CE2E8D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DB"/>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sv-SE"/>
    </w:rPr>
  </w:style>
  <w:style w:type="paragraph" w:styleId="Rubrik1">
    <w:name w:val="heading 1"/>
    <w:basedOn w:val="Normal"/>
    <w:next w:val="Normal"/>
    <w:link w:val="Rubrik1Char"/>
    <w:uiPriority w:val="9"/>
    <w:qFormat/>
    <w:rsid w:val="00E426BB"/>
    <w:pPr>
      <w:keepNext/>
      <w:keepLines/>
      <w:spacing w:before="240"/>
      <w:outlineLvl w:val="0"/>
    </w:pPr>
    <w:rPr>
      <w:rFonts w:asciiTheme="majorHAnsi" w:eastAsiaTheme="majorEastAsia" w:hAnsiTheme="majorHAnsi" w:cstheme="majorBidi"/>
      <w:sz w:val="36"/>
      <w:szCs w:val="32"/>
    </w:rPr>
  </w:style>
  <w:style w:type="paragraph" w:styleId="Rubrik2">
    <w:name w:val="heading 2"/>
    <w:basedOn w:val="Normal"/>
    <w:next w:val="Normal"/>
    <w:link w:val="Rubrik2Char"/>
    <w:uiPriority w:val="9"/>
    <w:unhideWhenUsed/>
    <w:qFormat/>
    <w:rsid w:val="00E426BB"/>
    <w:pPr>
      <w:keepNext/>
      <w:keepLines/>
      <w:spacing w:before="120"/>
      <w:outlineLvl w:val="1"/>
    </w:pPr>
    <w:rPr>
      <w:rFonts w:asciiTheme="majorHAnsi" w:eastAsiaTheme="majorEastAsia" w:hAnsiTheme="majorHAnsi" w:cstheme="majorBidi"/>
      <w:sz w:val="28"/>
      <w:szCs w:val="26"/>
    </w:rPr>
  </w:style>
  <w:style w:type="paragraph" w:styleId="Rubrik3">
    <w:name w:val="heading 3"/>
    <w:basedOn w:val="Normal"/>
    <w:next w:val="Normal"/>
    <w:link w:val="Rubrik3Char"/>
    <w:uiPriority w:val="9"/>
    <w:unhideWhenUsed/>
    <w:qFormat/>
    <w:rsid w:val="00E426BB"/>
    <w:pPr>
      <w:keepNext/>
      <w:keepLines/>
      <w:spacing w:before="60"/>
      <w:outlineLvl w:val="2"/>
    </w:pPr>
    <w:rPr>
      <w:rFonts w:asciiTheme="majorHAnsi" w:eastAsiaTheme="majorEastAsia" w:hAnsiTheme="majorHAnsi" w:cstheme="majorBidi"/>
      <w:szCs w:val="24"/>
    </w:rPr>
  </w:style>
  <w:style w:type="paragraph" w:styleId="Rubrik4">
    <w:name w:val="heading 4"/>
    <w:basedOn w:val="Normal"/>
    <w:next w:val="Normal"/>
    <w:link w:val="Rubrik4Char"/>
    <w:uiPriority w:val="9"/>
    <w:unhideWhenUsed/>
    <w:rsid w:val="005267DC"/>
    <w:pPr>
      <w:keepNext/>
      <w:keepLines/>
      <w:spacing w:before="4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rsid w:val="005267DC"/>
    <w:pPr>
      <w:keepNext/>
      <w:keepLines/>
      <w:spacing w:before="4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26BB"/>
    <w:rPr>
      <w:rFonts w:asciiTheme="majorHAnsi" w:eastAsiaTheme="majorEastAsia" w:hAnsiTheme="majorHAnsi" w:cstheme="majorBidi"/>
      <w:sz w:val="36"/>
      <w:szCs w:val="32"/>
    </w:rPr>
  </w:style>
  <w:style w:type="character" w:customStyle="1" w:styleId="Rubrik2Char">
    <w:name w:val="Rubrik 2 Char"/>
    <w:basedOn w:val="Standardstycketeckensnitt"/>
    <w:link w:val="Rubrik2"/>
    <w:uiPriority w:val="9"/>
    <w:rsid w:val="00E426BB"/>
    <w:rPr>
      <w:rFonts w:asciiTheme="majorHAnsi" w:eastAsiaTheme="majorEastAsia" w:hAnsiTheme="majorHAnsi" w:cstheme="majorBidi"/>
      <w:sz w:val="28"/>
      <w:szCs w:val="26"/>
    </w:rPr>
  </w:style>
  <w:style w:type="paragraph" w:styleId="Rubrik">
    <w:name w:val="Title"/>
    <w:basedOn w:val="Normal"/>
    <w:next w:val="Normal"/>
    <w:link w:val="RubrikChar"/>
    <w:uiPriority w:val="10"/>
    <w:qFormat/>
    <w:rsid w:val="000F043C"/>
    <w:pPr>
      <w:contextualSpacing/>
    </w:pPr>
    <w:rPr>
      <w:rFonts w:asciiTheme="majorHAnsi" w:eastAsiaTheme="majorEastAsia" w:hAnsiTheme="majorHAnsi" w:cstheme="majorBidi"/>
      <w:spacing w:val="-10"/>
      <w:kern w:val="28"/>
      <w:sz w:val="48"/>
      <w:szCs w:val="56"/>
    </w:rPr>
  </w:style>
  <w:style w:type="character" w:customStyle="1" w:styleId="RubrikChar">
    <w:name w:val="Rubrik Char"/>
    <w:basedOn w:val="Standardstycketeckensnitt"/>
    <w:link w:val="Rubrik"/>
    <w:uiPriority w:val="10"/>
    <w:rsid w:val="000F043C"/>
    <w:rPr>
      <w:rFonts w:asciiTheme="majorHAnsi" w:eastAsiaTheme="majorEastAsia" w:hAnsiTheme="majorHAnsi" w:cstheme="majorBidi"/>
      <w:spacing w:val="-10"/>
      <w:kern w:val="28"/>
      <w:sz w:val="48"/>
      <w:szCs w:val="56"/>
    </w:rPr>
  </w:style>
  <w:style w:type="character" w:customStyle="1" w:styleId="Rubrik3Char">
    <w:name w:val="Rubrik 3 Char"/>
    <w:basedOn w:val="Standardstycketeckensnitt"/>
    <w:link w:val="Rubrik3"/>
    <w:uiPriority w:val="9"/>
    <w:rsid w:val="00E426BB"/>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5267DC"/>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E426BB"/>
    <w:pPr>
      <w:numPr>
        <w:numId w:val="8"/>
      </w:numPr>
      <w:contextualSpacing/>
    </w:pPr>
  </w:style>
  <w:style w:type="paragraph" w:styleId="Ingetavstnd">
    <w:name w:val="No Spacing"/>
    <w:uiPriority w:val="1"/>
    <w:qFormat/>
    <w:rsid w:val="00E426BB"/>
    <w:pPr>
      <w:spacing w:after="0" w:line="240" w:lineRule="auto"/>
    </w:pPr>
  </w:style>
  <w:style w:type="paragraph" w:styleId="Sidhuvud">
    <w:name w:val="header"/>
    <w:basedOn w:val="Normal"/>
    <w:link w:val="SidhuvudChar"/>
    <w:unhideWhenUsed/>
    <w:rsid w:val="00D24592"/>
    <w:pPr>
      <w:tabs>
        <w:tab w:val="center" w:pos="4536"/>
        <w:tab w:val="right" w:pos="9072"/>
      </w:tabs>
    </w:pPr>
  </w:style>
  <w:style w:type="character" w:customStyle="1" w:styleId="SidhuvudChar">
    <w:name w:val="Sidhuvud Char"/>
    <w:basedOn w:val="Standardstycketeckensnitt"/>
    <w:link w:val="Sidhuvud"/>
    <w:rsid w:val="00D24592"/>
  </w:style>
  <w:style w:type="paragraph" w:styleId="Sidfot">
    <w:name w:val="footer"/>
    <w:basedOn w:val="Normal"/>
    <w:link w:val="SidfotChar"/>
    <w:unhideWhenUsed/>
    <w:rsid w:val="00D24592"/>
    <w:pPr>
      <w:tabs>
        <w:tab w:val="center" w:pos="4536"/>
        <w:tab w:val="right" w:pos="9072"/>
      </w:tabs>
    </w:pPr>
  </w:style>
  <w:style w:type="character" w:customStyle="1" w:styleId="SidfotChar">
    <w:name w:val="Sidfot Char"/>
    <w:basedOn w:val="Standardstycketeckensnitt"/>
    <w:link w:val="Sidfot"/>
    <w:rsid w:val="00D24592"/>
  </w:style>
  <w:style w:type="character" w:styleId="Hyperlnk">
    <w:name w:val="Hyperlink"/>
    <w:uiPriority w:val="99"/>
    <w:unhideWhenUsed/>
    <w:rsid w:val="00B356DB"/>
    <w:rPr>
      <w:color w:val="0000FF"/>
      <w:u w:val="single"/>
    </w:rPr>
  </w:style>
  <w:style w:type="paragraph" w:styleId="Brdtextmedindrag">
    <w:name w:val="Body Text Indent"/>
    <w:basedOn w:val="Normal"/>
    <w:link w:val="BrdtextmedindragChar"/>
    <w:semiHidden/>
    <w:rsid w:val="00B356DB"/>
    <w:pPr>
      <w:overflowPunct/>
      <w:autoSpaceDE/>
      <w:autoSpaceDN/>
      <w:adjustRightInd/>
      <w:ind w:left="284"/>
      <w:textAlignment w:val="auto"/>
    </w:pPr>
    <w:rPr>
      <w:rFonts w:ascii="Garamond" w:hAnsi="Garamond"/>
      <w:color w:val="000000"/>
      <w:szCs w:val="17"/>
    </w:rPr>
  </w:style>
  <w:style w:type="character" w:customStyle="1" w:styleId="BrdtextmedindragChar">
    <w:name w:val="Brödtext med indrag Char"/>
    <w:basedOn w:val="Standardstycketeckensnitt"/>
    <w:link w:val="Brdtextmedindrag"/>
    <w:semiHidden/>
    <w:rsid w:val="00B356DB"/>
    <w:rPr>
      <w:rFonts w:ascii="Garamond" w:eastAsia="Times New Roman" w:hAnsi="Garamond" w:cs="Times New Roman"/>
      <w:color w:val="000000"/>
      <w:sz w:val="24"/>
      <w:szCs w:val="17"/>
      <w:lang w:eastAsia="sv-SE"/>
    </w:rPr>
  </w:style>
  <w:style w:type="character" w:styleId="Stark">
    <w:name w:val="Strong"/>
    <w:uiPriority w:val="22"/>
    <w:qFormat/>
    <w:rsid w:val="00B356DB"/>
    <w:rPr>
      <w:b/>
      <w:bCs/>
    </w:rPr>
  </w:style>
  <w:style w:type="character" w:customStyle="1" w:styleId="Olstomnmnande1">
    <w:name w:val="Olöst omnämnande1"/>
    <w:basedOn w:val="Standardstycketeckensnitt"/>
    <w:uiPriority w:val="99"/>
    <w:semiHidden/>
    <w:unhideWhenUsed/>
    <w:rsid w:val="003256C5"/>
    <w:rPr>
      <w:color w:val="605E5C"/>
      <w:shd w:val="clear" w:color="auto" w:fill="E1DFDD"/>
    </w:rPr>
  </w:style>
  <w:style w:type="paragraph" w:styleId="Normalwebb">
    <w:name w:val="Normal (Web)"/>
    <w:basedOn w:val="Normal"/>
    <w:uiPriority w:val="99"/>
    <w:unhideWhenUsed/>
    <w:rsid w:val="00CB17ED"/>
    <w:pPr>
      <w:overflowPunct/>
      <w:autoSpaceDE/>
      <w:autoSpaceDN/>
      <w:adjustRightInd/>
      <w:spacing w:before="100" w:beforeAutospacing="1" w:after="100" w:afterAutospacing="1"/>
      <w:textAlignment w:val="auto"/>
    </w:pPr>
    <w:rPr>
      <w:rFonts w:ascii="Times New Roman" w:hAnsi="Times New Roman"/>
      <w:szCs w:val="24"/>
    </w:rPr>
  </w:style>
  <w:style w:type="character" w:styleId="AnvndHyperlnk">
    <w:name w:val="FollowedHyperlink"/>
    <w:basedOn w:val="Standardstycketeckensnitt"/>
    <w:uiPriority w:val="99"/>
    <w:semiHidden/>
    <w:unhideWhenUsed/>
    <w:rsid w:val="000A50C1"/>
    <w:rPr>
      <w:color w:val="EB5F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746865">
      <w:bodyDiv w:val="1"/>
      <w:marLeft w:val="0"/>
      <w:marRight w:val="0"/>
      <w:marTop w:val="0"/>
      <w:marBottom w:val="0"/>
      <w:divBdr>
        <w:top w:val="none" w:sz="0" w:space="0" w:color="auto"/>
        <w:left w:val="none" w:sz="0" w:space="0" w:color="auto"/>
        <w:bottom w:val="none" w:sz="0" w:space="0" w:color="auto"/>
        <w:right w:val="none" w:sz="0" w:space="0" w:color="auto"/>
      </w:divBdr>
    </w:div>
    <w:div w:id="1444885696">
      <w:bodyDiv w:val="1"/>
      <w:marLeft w:val="0"/>
      <w:marRight w:val="0"/>
      <w:marTop w:val="0"/>
      <w:marBottom w:val="0"/>
      <w:divBdr>
        <w:top w:val="none" w:sz="0" w:space="0" w:color="auto"/>
        <w:left w:val="none" w:sz="0" w:space="0" w:color="auto"/>
        <w:bottom w:val="none" w:sz="0" w:space="0" w:color="auto"/>
        <w:right w:val="none" w:sz="0" w:space="0" w:color="auto"/>
      </w:divBdr>
      <w:divsChild>
        <w:div w:id="185310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lhattan.se/trygghetsro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a.se/bra/forebygga-brott/trygghetsvandringar.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gi.cederholm@trollhattan.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eter.gothblad@trollhattan.se" TargetMode="External"/><Relationship Id="rId4" Type="http://schemas.openxmlformats.org/officeDocument/2006/relationships/webSettings" Target="webSettings.xml"/><Relationship Id="rId9" Type="http://schemas.openxmlformats.org/officeDocument/2006/relationships/hyperlink" Target="http://www.trollhattan.se/trygghetsron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attan">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7985</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Cederholm</dc:creator>
  <cp:keywords/>
  <dc:description/>
  <cp:lastModifiedBy>Gigi Cederholm</cp:lastModifiedBy>
  <cp:revision>2</cp:revision>
  <dcterms:created xsi:type="dcterms:W3CDTF">2020-11-12T14:35:00Z</dcterms:created>
  <dcterms:modified xsi:type="dcterms:W3CDTF">2020-11-12T14:35:00Z</dcterms:modified>
</cp:coreProperties>
</file>